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92" w:type="dxa"/>
        <w:jc w:val="center"/>
        <w:tblLook w:val="0000" w:firstRow="0" w:lastRow="0" w:firstColumn="0" w:lastColumn="0" w:noHBand="0" w:noVBand="0"/>
      </w:tblPr>
      <w:tblGrid>
        <w:gridCol w:w="5382"/>
        <w:gridCol w:w="8310"/>
      </w:tblGrid>
      <w:tr w:rsidR="009B3AEA" w:rsidRPr="009B3AEA" w14:paraId="7D91223B" w14:textId="77777777" w:rsidTr="00337CE3">
        <w:trPr>
          <w:trHeight w:val="80"/>
          <w:jc w:val="center"/>
        </w:trPr>
        <w:tc>
          <w:tcPr>
            <w:tcW w:w="5382" w:type="dxa"/>
          </w:tcPr>
          <w:p w14:paraId="4000529B" w14:textId="77777777" w:rsidR="008C313D" w:rsidRPr="009B3AEA" w:rsidRDefault="008C313D" w:rsidP="00BF17A6">
            <w:pPr>
              <w:spacing w:after="0" w:line="240" w:lineRule="auto"/>
              <w:jc w:val="center"/>
              <w:rPr>
                <w:rFonts w:ascii="Times New Roman" w:hAnsi="Times New Roman"/>
                <w:b/>
                <w:sz w:val="26"/>
                <w:szCs w:val="26"/>
              </w:rPr>
            </w:pPr>
            <w:r w:rsidRPr="009B3AEA">
              <w:rPr>
                <w:rFonts w:ascii="Times New Roman" w:hAnsi="Times New Roman"/>
                <w:sz w:val="26"/>
                <w:szCs w:val="26"/>
              </w:rPr>
              <w:t>UBND TỈNH KHÁNH HÒA</w:t>
            </w:r>
          </w:p>
        </w:tc>
        <w:tc>
          <w:tcPr>
            <w:tcW w:w="8310" w:type="dxa"/>
          </w:tcPr>
          <w:p w14:paraId="676DE257" w14:textId="77777777" w:rsidR="008C313D" w:rsidRPr="009B3AEA" w:rsidRDefault="008C313D" w:rsidP="00BF17A6">
            <w:pPr>
              <w:pStyle w:val="Heading2"/>
              <w:rPr>
                <w:spacing w:val="-4"/>
              </w:rPr>
            </w:pPr>
            <w:r w:rsidRPr="009B3AEA">
              <w:rPr>
                <w:spacing w:val="-4"/>
              </w:rPr>
              <w:t>CỘNG HÒA XÃ HỘI CHỦ NGHĨA VIỆT NAM</w:t>
            </w:r>
          </w:p>
        </w:tc>
      </w:tr>
      <w:tr w:rsidR="009B3AEA" w:rsidRPr="009B3AEA" w14:paraId="2059F242" w14:textId="77777777" w:rsidTr="00337CE3">
        <w:trPr>
          <w:trHeight w:val="80"/>
          <w:jc w:val="center"/>
        </w:trPr>
        <w:tc>
          <w:tcPr>
            <w:tcW w:w="5382" w:type="dxa"/>
          </w:tcPr>
          <w:p w14:paraId="43DB3096" w14:textId="41CE6D34" w:rsidR="008C313D" w:rsidRPr="009B3AEA" w:rsidRDefault="008C313D" w:rsidP="00BF17A6">
            <w:pPr>
              <w:pStyle w:val="Heading1"/>
              <w:rPr>
                <w:sz w:val="26"/>
                <w:szCs w:val="26"/>
              </w:rPr>
            </w:pPr>
            <w:r w:rsidRPr="009B3AEA">
              <w:rPr>
                <w:sz w:val="26"/>
                <w:szCs w:val="26"/>
              </w:rPr>
              <w:t>SỞ TÀI CHÍNH</w:t>
            </w:r>
          </w:p>
        </w:tc>
        <w:tc>
          <w:tcPr>
            <w:tcW w:w="8310" w:type="dxa"/>
          </w:tcPr>
          <w:p w14:paraId="4AE3CDC6" w14:textId="09DA51CA" w:rsidR="008C313D" w:rsidRPr="009B3AEA" w:rsidRDefault="008C313D" w:rsidP="00BF17A6">
            <w:pPr>
              <w:spacing w:after="0" w:line="240" w:lineRule="auto"/>
              <w:jc w:val="center"/>
              <w:rPr>
                <w:rFonts w:ascii="Times New Roman" w:hAnsi="Times New Roman"/>
                <w:b/>
                <w:bCs/>
                <w:sz w:val="28"/>
                <w:szCs w:val="28"/>
              </w:rPr>
            </w:pPr>
            <w:r w:rsidRPr="009B3AEA">
              <w:rPr>
                <w:rFonts w:ascii="Times New Roman" w:hAnsi="Times New Roman"/>
                <w:b/>
                <w:bCs/>
                <w:sz w:val="28"/>
                <w:szCs w:val="28"/>
              </w:rPr>
              <w:t>Độc lập - Tự do - Hạnh phúc</w:t>
            </w:r>
          </w:p>
        </w:tc>
      </w:tr>
      <w:tr w:rsidR="008C313D" w:rsidRPr="009B3AEA" w14:paraId="588FCB96" w14:textId="77777777" w:rsidTr="00337CE3">
        <w:trPr>
          <w:trHeight w:val="80"/>
          <w:jc w:val="center"/>
        </w:trPr>
        <w:tc>
          <w:tcPr>
            <w:tcW w:w="5382" w:type="dxa"/>
          </w:tcPr>
          <w:p w14:paraId="35AF92D6" w14:textId="27403D22" w:rsidR="008C313D" w:rsidRPr="009B3AEA" w:rsidRDefault="007D32A8" w:rsidP="00BF17A6">
            <w:pPr>
              <w:spacing w:before="120" w:after="120" w:line="240" w:lineRule="auto"/>
              <w:jc w:val="center"/>
              <w:rPr>
                <w:rFonts w:ascii="Times New Roman" w:hAnsi="Times New Roman"/>
                <w:noProof/>
                <w:sz w:val="26"/>
                <w:szCs w:val="26"/>
              </w:rPr>
            </w:pPr>
            <w:r w:rsidRPr="009B3AEA">
              <w:rPr>
                <w:noProof/>
                <w:sz w:val="26"/>
                <w:szCs w:val="26"/>
              </w:rPr>
              <mc:AlternateContent>
                <mc:Choice Requires="wps">
                  <w:drawing>
                    <wp:anchor distT="0" distB="0" distL="114300" distR="114300" simplePos="0" relativeHeight="251659264" behindDoc="0" locked="0" layoutInCell="1" allowOverlap="1" wp14:anchorId="3E143743" wp14:editId="5829C492">
                      <wp:simplePos x="0" y="0"/>
                      <wp:positionH relativeFrom="column">
                        <wp:posOffset>1275080</wp:posOffset>
                      </wp:positionH>
                      <wp:positionV relativeFrom="paragraph">
                        <wp:posOffset>-10795</wp:posOffset>
                      </wp:positionV>
                      <wp:extent cx="658495" cy="0"/>
                      <wp:effectExtent l="0" t="0" r="0" b="0"/>
                      <wp:wrapNone/>
                      <wp:docPr id="76063355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5DD66"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4pt,-.85pt" to="152.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"/>
                  </w:pict>
                </mc:Fallback>
              </mc:AlternateContent>
            </w:r>
          </w:p>
        </w:tc>
        <w:tc>
          <w:tcPr>
            <w:tcW w:w="8310" w:type="dxa"/>
          </w:tcPr>
          <w:p w14:paraId="2BA0F2CF" w14:textId="2730E5EC" w:rsidR="008C313D" w:rsidRPr="009B3AEA" w:rsidRDefault="00A01947" w:rsidP="00BF17A6">
            <w:pPr>
              <w:pStyle w:val="Heading3"/>
              <w:spacing w:before="120" w:after="120"/>
              <w:rPr>
                <w:sz w:val="26"/>
                <w:szCs w:val="26"/>
              </w:rPr>
            </w:pPr>
            <w:r w:rsidRPr="009B3AEA">
              <w:rPr>
                <w:sz w:val="26"/>
                <w:szCs w:val="26"/>
              </w:rPr>
              <mc:AlternateContent>
                <mc:Choice Requires="wps">
                  <w:drawing>
                    <wp:anchor distT="0" distB="0" distL="114300" distR="114300" simplePos="0" relativeHeight="251660288" behindDoc="0" locked="0" layoutInCell="1" allowOverlap="1" wp14:anchorId="2898CB66" wp14:editId="12476D6C">
                      <wp:simplePos x="0" y="0"/>
                      <wp:positionH relativeFrom="column">
                        <wp:posOffset>1490980</wp:posOffset>
                      </wp:positionH>
                      <wp:positionV relativeFrom="paragraph">
                        <wp:posOffset>-4445</wp:posOffset>
                      </wp:positionV>
                      <wp:extent cx="2161540" cy="7620"/>
                      <wp:effectExtent l="0" t="0" r="29210" b="30480"/>
                      <wp:wrapNone/>
                      <wp:docPr id="150390325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154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E6D81"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4pt,-.35pt" to="287.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"/>
                  </w:pict>
                </mc:Fallback>
              </mc:AlternateContent>
            </w:r>
            <w:r w:rsidR="00ED642A" w:rsidRPr="009B3AEA">
              <w:rPr>
                <w:sz w:val="26"/>
                <w:szCs w:val="26"/>
              </w:rPr>
              <w:t xml:space="preserve">Khánh Hòa, ngày </w:t>
            </w:r>
            <w:r w:rsidR="002868E7">
              <w:rPr>
                <w:sz w:val="26"/>
                <w:szCs w:val="26"/>
              </w:rPr>
              <w:t>13</w:t>
            </w:r>
            <w:r w:rsidR="00ED642A" w:rsidRPr="009B3AEA">
              <w:rPr>
                <w:sz w:val="26"/>
                <w:szCs w:val="26"/>
              </w:rPr>
              <w:t xml:space="preserve"> tháng </w:t>
            </w:r>
            <w:r w:rsidR="002868E7">
              <w:rPr>
                <w:sz w:val="26"/>
                <w:szCs w:val="26"/>
              </w:rPr>
              <w:t>10</w:t>
            </w:r>
            <w:r w:rsidR="008C313D" w:rsidRPr="009B3AEA">
              <w:rPr>
                <w:sz w:val="26"/>
                <w:szCs w:val="26"/>
              </w:rPr>
              <w:t xml:space="preserve"> năm 202</w:t>
            </w:r>
            <w:r w:rsidR="00091C1D" w:rsidRPr="009B3AEA">
              <w:rPr>
                <w:sz w:val="26"/>
                <w:szCs w:val="26"/>
              </w:rPr>
              <w:t>6</w:t>
            </w:r>
          </w:p>
        </w:tc>
      </w:tr>
    </w:tbl>
    <w:p w14:paraId="4410EFB7" w14:textId="77777777" w:rsidR="004C6990" w:rsidRPr="009B3AEA" w:rsidRDefault="004C6990" w:rsidP="00C64EF1">
      <w:pPr>
        <w:spacing w:before="120" w:after="120" w:line="240" w:lineRule="auto"/>
        <w:ind w:firstLine="720"/>
        <w:jc w:val="both"/>
        <w:rPr>
          <w:rFonts w:ascii="Times New Roman" w:hAnsi="Times New Roman"/>
          <w:sz w:val="28"/>
          <w:szCs w:val="28"/>
        </w:rPr>
      </w:pPr>
    </w:p>
    <w:p w14:paraId="205FEEE6" w14:textId="77777777" w:rsidR="002868E7" w:rsidRDefault="007D32A8" w:rsidP="00F94B92">
      <w:pPr>
        <w:spacing w:after="0" w:line="240" w:lineRule="auto"/>
        <w:jc w:val="center"/>
        <w:rPr>
          <w:rFonts w:ascii="Times New Roman" w:hAnsi="Times New Roman"/>
          <w:b/>
          <w:bCs/>
          <w:sz w:val="28"/>
          <w:szCs w:val="28"/>
        </w:rPr>
      </w:pPr>
      <w:r w:rsidRPr="009B3AEA">
        <w:rPr>
          <w:rFonts w:ascii="Times New Roman" w:hAnsi="Times New Roman"/>
          <w:b/>
          <w:iCs/>
          <w:sz w:val="28"/>
          <w:szCs w:val="28"/>
          <w:lang w:val="vi-VN"/>
        </w:rPr>
        <w:t xml:space="preserve">BẢNG SO SÁNH, THUYẾT MINH NỘI DUNG </w:t>
      </w:r>
      <w:r w:rsidR="004C6990" w:rsidRPr="009B3AEA">
        <w:rPr>
          <w:rFonts w:ascii="Times New Roman" w:hAnsi="Times New Roman"/>
          <w:b/>
          <w:bCs/>
          <w:sz w:val="28"/>
          <w:szCs w:val="28"/>
        </w:rPr>
        <w:t>D</w:t>
      </w:r>
      <w:r w:rsidR="004C6990" w:rsidRPr="009B3AEA">
        <w:rPr>
          <w:rFonts w:ascii="Times New Roman" w:hAnsi="Times New Roman"/>
          <w:b/>
          <w:bCs/>
          <w:sz w:val="28"/>
          <w:szCs w:val="28"/>
          <w:lang w:val="vi-VN"/>
        </w:rPr>
        <w:t>Ự THẢO</w:t>
      </w:r>
      <w:r w:rsidR="004C6990" w:rsidRPr="009B3AEA">
        <w:rPr>
          <w:rFonts w:ascii="Times New Roman" w:hAnsi="Times New Roman"/>
          <w:b/>
          <w:bCs/>
          <w:sz w:val="28"/>
          <w:szCs w:val="28"/>
        </w:rPr>
        <w:t xml:space="preserve"> QUYẾT ĐỊNH </w:t>
      </w:r>
      <w:r w:rsidR="002868E7">
        <w:rPr>
          <w:rFonts w:ascii="Times New Roman" w:hAnsi="Times New Roman"/>
          <w:b/>
          <w:bCs/>
          <w:sz w:val="28"/>
          <w:szCs w:val="28"/>
        </w:rPr>
        <w:t xml:space="preserve">SỬA ĐỔI, BỔ SUNG ĐIỀU 5 </w:t>
      </w:r>
    </w:p>
    <w:p w14:paraId="0BCA89CB" w14:textId="637F294A" w:rsidR="00F94B92" w:rsidRPr="009B3AEA" w:rsidRDefault="002868E7" w:rsidP="00F94B92">
      <w:pPr>
        <w:spacing w:after="0" w:line="240" w:lineRule="auto"/>
        <w:jc w:val="center"/>
        <w:rPr>
          <w:rFonts w:ascii="Times New Roman" w:hAnsi="Times New Roman"/>
          <w:b/>
          <w:bCs/>
          <w:sz w:val="28"/>
          <w:szCs w:val="28"/>
        </w:rPr>
      </w:pPr>
      <w:r w:rsidRPr="007D32A8">
        <w:rPr>
          <w:rFonts w:ascii="Times New Roman" w:hAnsi="Times New Roman"/>
          <w:b/>
          <w:bCs/>
          <w:sz w:val="28"/>
          <w:szCs w:val="28"/>
        </w:rPr>
        <w:t xml:space="preserve">QUYẾT ĐỊNH </w:t>
      </w:r>
      <w:r>
        <w:rPr>
          <w:rFonts w:ascii="Times New Roman" w:hAnsi="Times New Roman"/>
          <w:b/>
          <w:bCs/>
          <w:sz w:val="28"/>
          <w:szCs w:val="28"/>
        </w:rPr>
        <w:t xml:space="preserve">SỐ </w:t>
      </w:r>
      <w:r w:rsidRPr="00CB4841">
        <w:rPr>
          <w:rFonts w:ascii="Times New Roman" w:hAnsi="Times New Roman"/>
          <w:b/>
          <w:bCs/>
          <w:spacing w:val="4"/>
          <w:sz w:val="28"/>
          <w:szCs w:val="28"/>
        </w:rPr>
        <w:t>18/2026/QĐ-CTUBND</w:t>
      </w:r>
      <w:r>
        <w:rPr>
          <w:rFonts w:ascii="Times New Roman" w:hAnsi="Times New Roman"/>
          <w:b/>
          <w:bCs/>
          <w:spacing w:val="4"/>
          <w:sz w:val="28"/>
          <w:szCs w:val="28"/>
        </w:rPr>
        <w:t xml:space="preserve"> </w:t>
      </w:r>
      <w:r>
        <w:rPr>
          <w:rFonts w:ascii="Times New Roman Bold" w:hAnsi="Times New Roman Bold"/>
          <w:b/>
          <w:bCs/>
          <w:spacing w:val="-4"/>
          <w:sz w:val="28"/>
          <w:szCs w:val="28"/>
        </w:rPr>
        <w:t>NGÀY</w:t>
      </w:r>
      <w:r w:rsidRPr="00253838">
        <w:rPr>
          <w:rFonts w:ascii="Times New Roman Bold" w:hAnsi="Times New Roman Bold"/>
          <w:b/>
          <w:bCs/>
          <w:spacing w:val="-4"/>
          <w:sz w:val="28"/>
          <w:szCs w:val="28"/>
        </w:rPr>
        <w:t xml:space="preserve"> </w:t>
      </w:r>
      <w:r>
        <w:rPr>
          <w:rFonts w:ascii="Times New Roman Bold" w:hAnsi="Times New Roman Bold"/>
          <w:b/>
          <w:bCs/>
          <w:spacing w:val="-4"/>
          <w:sz w:val="28"/>
          <w:szCs w:val="28"/>
        </w:rPr>
        <w:t>03</w:t>
      </w:r>
      <w:r w:rsidRPr="00253838">
        <w:rPr>
          <w:rFonts w:ascii="Times New Roman Bold" w:hAnsi="Times New Roman Bold"/>
          <w:b/>
          <w:bCs/>
          <w:spacing w:val="-4"/>
          <w:sz w:val="28"/>
          <w:szCs w:val="28"/>
        </w:rPr>
        <w:t xml:space="preserve"> </w:t>
      </w:r>
      <w:r>
        <w:rPr>
          <w:rFonts w:ascii="Times New Roman Bold" w:hAnsi="Times New Roman Bold"/>
          <w:b/>
          <w:bCs/>
          <w:spacing w:val="-4"/>
          <w:sz w:val="28"/>
          <w:szCs w:val="28"/>
        </w:rPr>
        <w:t>THÁNG</w:t>
      </w:r>
      <w:r w:rsidRPr="00253838">
        <w:rPr>
          <w:rFonts w:ascii="Times New Roman Bold" w:hAnsi="Times New Roman Bold"/>
          <w:b/>
          <w:bCs/>
          <w:spacing w:val="-4"/>
          <w:sz w:val="28"/>
          <w:szCs w:val="28"/>
        </w:rPr>
        <w:t xml:space="preserve"> </w:t>
      </w:r>
      <w:r>
        <w:rPr>
          <w:rFonts w:ascii="Times New Roman Bold" w:hAnsi="Times New Roman Bold"/>
          <w:b/>
          <w:bCs/>
          <w:spacing w:val="-4"/>
          <w:sz w:val="28"/>
          <w:szCs w:val="28"/>
        </w:rPr>
        <w:t>3</w:t>
      </w:r>
      <w:r w:rsidRPr="00253838">
        <w:rPr>
          <w:rFonts w:ascii="Times New Roman Bold" w:hAnsi="Times New Roman Bold"/>
          <w:b/>
          <w:bCs/>
          <w:spacing w:val="-4"/>
          <w:sz w:val="28"/>
          <w:szCs w:val="28"/>
        </w:rPr>
        <w:t xml:space="preserve"> </w:t>
      </w:r>
      <w:r>
        <w:rPr>
          <w:rFonts w:ascii="Times New Roman Bold" w:hAnsi="Times New Roman Bold"/>
          <w:b/>
          <w:bCs/>
          <w:spacing w:val="-4"/>
          <w:sz w:val="28"/>
          <w:szCs w:val="28"/>
        </w:rPr>
        <w:t>NĂM</w:t>
      </w:r>
      <w:r w:rsidRPr="00253838">
        <w:rPr>
          <w:rFonts w:ascii="Times New Roman Bold" w:hAnsi="Times New Roman Bold"/>
          <w:b/>
          <w:bCs/>
          <w:spacing w:val="-4"/>
          <w:sz w:val="28"/>
          <w:szCs w:val="28"/>
        </w:rPr>
        <w:t xml:space="preserve"> 202</w:t>
      </w:r>
      <w:r>
        <w:rPr>
          <w:rFonts w:ascii="Times New Roman Bold" w:hAnsi="Times New Roman Bold"/>
          <w:b/>
          <w:bCs/>
          <w:spacing w:val="-4"/>
          <w:sz w:val="28"/>
          <w:szCs w:val="28"/>
        </w:rPr>
        <w:t>6 CỦA</w:t>
      </w:r>
      <w:r w:rsidRPr="00253838">
        <w:rPr>
          <w:rFonts w:ascii="Times New Roman Bold" w:hAnsi="Times New Roman Bold"/>
          <w:b/>
          <w:bCs/>
          <w:spacing w:val="-4"/>
          <w:sz w:val="28"/>
          <w:szCs w:val="28"/>
        </w:rPr>
        <w:t xml:space="preserve"> </w:t>
      </w:r>
      <w:r w:rsidR="004C6990" w:rsidRPr="009B3AEA">
        <w:rPr>
          <w:rFonts w:ascii="Times New Roman" w:hAnsi="Times New Roman"/>
          <w:b/>
          <w:bCs/>
          <w:sz w:val="28"/>
          <w:szCs w:val="28"/>
        </w:rPr>
        <w:t xml:space="preserve"> </w:t>
      </w:r>
      <w:r w:rsidR="00091C1D" w:rsidRPr="009B3AEA">
        <w:rPr>
          <w:rFonts w:ascii="Times New Roman" w:hAnsi="Times New Roman"/>
          <w:b/>
          <w:bCs/>
          <w:sz w:val="28"/>
          <w:szCs w:val="28"/>
        </w:rPr>
        <w:t xml:space="preserve">CHỦ TỊCH </w:t>
      </w:r>
      <w:r w:rsidR="004C6990" w:rsidRPr="009B3AEA">
        <w:rPr>
          <w:rFonts w:ascii="Times New Roman" w:hAnsi="Times New Roman"/>
          <w:b/>
          <w:bCs/>
          <w:sz w:val="28"/>
          <w:szCs w:val="28"/>
        </w:rPr>
        <w:t xml:space="preserve">UBND TỈNH </w:t>
      </w:r>
    </w:p>
    <w:p w14:paraId="08D0EC2C" w14:textId="77777777" w:rsidR="00F94B92" w:rsidRPr="009B3AEA" w:rsidRDefault="004C6990" w:rsidP="00F94B92">
      <w:pPr>
        <w:spacing w:after="0" w:line="240" w:lineRule="auto"/>
        <w:jc w:val="center"/>
        <w:rPr>
          <w:rFonts w:ascii="Times New Roman" w:hAnsi="Times New Roman"/>
          <w:b/>
          <w:bCs/>
          <w:sz w:val="28"/>
          <w:szCs w:val="28"/>
        </w:rPr>
      </w:pPr>
      <w:r w:rsidRPr="009B3AEA">
        <w:rPr>
          <w:rFonts w:ascii="Times New Roman" w:hAnsi="Times New Roman"/>
          <w:b/>
          <w:bCs/>
          <w:sz w:val="28"/>
          <w:szCs w:val="28"/>
        </w:rPr>
        <w:t xml:space="preserve">PHÂN CẤP THẨM QUYỀN QUYẾT ĐỊNH </w:t>
      </w:r>
      <w:r w:rsidR="00F94B92" w:rsidRPr="009B3AEA">
        <w:rPr>
          <w:rFonts w:ascii="Times New Roman" w:hAnsi="Times New Roman"/>
          <w:b/>
          <w:bCs/>
          <w:sz w:val="28"/>
          <w:szCs w:val="28"/>
        </w:rPr>
        <w:t xml:space="preserve">XÁC LẬP QUYỀN SỞ HỮU TOÀN DÂN VỀ TÀI SẢN </w:t>
      </w:r>
    </w:p>
    <w:p w14:paraId="0CE12789" w14:textId="77777777" w:rsidR="00F94B92" w:rsidRPr="009B3AEA" w:rsidRDefault="00F94B92" w:rsidP="00F94B92">
      <w:pPr>
        <w:spacing w:after="0" w:line="240" w:lineRule="auto"/>
        <w:jc w:val="center"/>
        <w:rPr>
          <w:rFonts w:ascii="Times New Roman" w:hAnsi="Times New Roman"/>
          <w:b/>
          <w:bCs/>
          <w:sz w:val="28"/>
          <w:szCs w:val="28"/>
        </w:rPr>
      </w:pPr>
      <w:r w:rsidRPr="009B3AEA">
        <w:rPr>
          <w:rFonts w:ascii="Times New Roman" w:hAnsi="Times New Roman"/>
          <w:b/>
          <w:bCs/>
          <w:sz w:val="28"/>
          <w:szCs w:val="28"/>
        </w:rPr>
        <w:t xml:space="preserve">VÀ PHÊ DUYỆT PHƯƠNG ÁN XỬ LÝ TÀI SẢN ĐƯỢC XÁC LẬP QUYỀN SỞ HỮU TOÀN DÂN </w:t>
      </w:r>
    </w:p>
    <w:p w14:paraId="37C8BA59" w14:textId="520109C8" w:rsidR="004C6990" w:rsidRPr="009B3AEA" w:rsidRDefault="004C6990" w:rsidP="00F94B92">
      <w:pPr>
        <w:spacing w:after="0" w:line="240" w:lineRule="auto"/>
        <w:jc w:val="center"/>
        <w:rPr>
          <w:rFonts w:ascii="Times New Roman" w:hAnsi="Times New Roman"/>
          <w:b/>
          <w:bCs/>
          <w:sz w:val="28"/>
          <w:szCs w:val="28"/>
        </w:rPr>
      </w:pPr>
      <w:r w:rsidRPr="009B3AEA">
        <w:rPr>
          <w:rFonts w:ascii="Times New Roman" w:hAnsi="Times New Roman"/>
          <w:b/>
          <w:bCs/>
          <w:sz w:val="28"/>
          <w:szCs w:val="28"/>
        </w:rPr>
        <w:t>THUỘC PHẠM VI QUẢN LÝ CỦA TỈNH KHÁNH HÒA</w:t>
      </w:r>
    </w:p>
    <w:p w14:paraId="48EC90D4" w14:textId="77777777" w:rsidR="004C6990" w:rsidRPr="009B3AEA" w:rsidRDefault="004C6990" w:rsidP="00C64EF1">
      <w:pPr>
        <w:spacing w:before="120" w:after="120" w:line="240" w:lineRule="auto"/>
        <w:ind w:firstLine="720"/>
        <w:jc w:val="both"/>
        <w:rPr>
          <w:rFonts w:ascii="Times New Roman" w:hAnsi="Times New Roman"/>
          <w:b/>
          <w:bCs/>
          <w:sz w:val="28"/>
          <w:szCs w:val="28"/>
        </w:rPr>
      </w:pPr>
    </w:p>
    <w:tbl>
      <w:tblPr>
        <w:tblW w:w="526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1032"/>
        <w:gridCol w:w="4956"/>
        <w:gridCol w:w="3632"/>
        <w:gridCol w:w="4393"/>
      </w:tblGrid>
      <w:tr w:rsidR="002868E7" w:rsidRPr="000B5610" w14:paraId="2B66A194" w14:textId="77777777" w:rsidTr="00F73621">
        <w:trPr>
          <w:tblHeader/>
        </w:trPr>
        <w:tc>
          <w:tcPr>
            <w:tcW w:w="247" w:type="pct"/>
            <w:vAlign w:val="center"/>
          </w:tcPr>
          <w:p w14:paraId="7BA0C674" w14:textId="77777777" w:rsidR="002868E7" w:rsidRPr="000B5610" w:rsidRDefault="002868E7" w:rsidP="000B5610">
            <w:pPr>
              <w:pStyle w:val="ListParagraph"/>
              <w:spacing w:before="80" w:after="80" w:line="240" w:lineRule="auto"/>
              <w:ind w:left="0" w:right="57"/>
              <w:jc w:val="center"/>
              <w:rPr>
                <w:rFonts w:ascii="Times New Roman" w:hAnsi="Times New Roman"/>
                <w:b/>
                <w:sz w:val="24"/>
                <w:szCs w:val="24"/>
                <w:lang w:val="pt-BR"/>
              </w:rPr>
            </w:pPr>
            <w:r w:rsidRPr="000B5610">
              <w:rPr>
                <w:rFonts w:ascii="Times New Roman" w:hAnsi="Times New Roman"/>
                <w:b/>
                <w:sz w:val="24"/>
                <w:szCs w:val="24"/>
                <w:lang w:val="pt-BR"/>
              </w:rPr>
              <w:t>STT</w:t>
            </w:r>
          </w:p>
        </w:tc>
        <w:tc>
          <w:tcPr>
            <w:tcW w:w="350" w:type="pct"/>
            <w:vAlign w:val="center"/>
          </w:tcPr>
          <w:p w14:paraId="61EA3751" w14:textId="77777777" w:rsidR="002868E7" w:rsidRPr="000B5610" w:rsidRDefault="002868E7" w:rsidP="000B5610">
            <w:pPr>
              <w:spacing w:before="80" w:after="80" w:line="240" w:lineRule="auto"/>
              <w:ind w:left="57" w:right="57"/>
              <w:jc w:val="center"/>
              <w:rPr>
                <w:rFonts w:ascii="Times New Roman" w:hAnsi="Times New Roman"/>
                <w:b/>
                <w:sz w:val="24"/>
                <w:szCs w:val="24"/>
                <w:lang w:val="vi-VN"/>
              </w:rPr>
            </w:pPr>
            <w:r w:rsidRPr="000B5610">
              <w:rPr>
                <w:rFonts w:ascii="Times New Roman" w:hAnsi="Times New Roman"/>
                <w:b/>
                <w:sz w:val="24"/>
                <w:szCs w:val="24"/>
                <w:lang w:val="vi-VN"/>
              </w:rPr>
              <w:t>Điều, khoản, điểm</w:t>
            </w:r>
          </w:p>
        </w:tc>
        <w:tc>
          <w:tcPr>
            <w:tcW w:w="1681" w:type="pct"/>
            <w:vAlign w:val="center"/>
          </w:tcPr>
          <w:p w14:paraId="7DEB525A" w14:textId="151AA05C" w:rsidR="002868E7" w:rsidRPr="000B5610" w:rsidRDefault="002868E7" w:rsidP="000B5610">
            <w:pPr>
              <w:spacing w:before="80" w:after="80" w:line="240" w:lineRule="auto"/>
              <w:ind w:left="57" w:right="57"/>
              <w:jc w:val="center"/>
              <w:rPr>
                <w:rFonts w:ascii="Times New Roman" w:hAnsi="Times New Roman"/>
                <w:b/>
                <w:bCs/>
                <w:sz w:val="24"/>
                <w:szCs w:val="24"/>
              </w:rPr>
            </w:pPr>
            <w:r w:rsidRPr="000B5610">
              <w:rPr>
                <w:rFonts w:ascii="Times New Roman" w:hAnsi="Times New Roman"/>
                <w:b/>
                <w:bCs/>
                <w:sz w:val="24"/>
                <w:szCs w:val="24"/>
              </w:rPr>
              <w:t>Quyết định số 18/2026/QĐ-CTUBND ngày 03/3/2026 của Chủ tịch UBND tỉnh</w:t>
            </w:r>
          </w:p>
        </w:tc>
        <w:tc>
          <w:tcPr>
            <w:tcW w:w="1232" w:type="pct"/>
            <w:vAlign w:val="center"/>
          </w:tcPr>
          <w:p w14:paraId="6EE22B80" w14:textId="1E12C925" w:rsidR="002868E7" w:rsidRPr="000B5610" w:rsidRDefault="002868E7" w:rsidP="000B5610">
            <w:pPr>
              <w:spacing w:before="80" w:after="80" w:line="240" w:lineRule="auto"/>
              <w:ind w:left="57" w:right="57"/>
              <w:jc w:val="center"/>
              <w:rPr>
                <w:rFonts w:ascii="Times New Roman" w:hAnsi="Times New Roman"/>
                <w:b/>
                <w:bCs/>
                <w:sz w:val="24"/>
                <w:szCs w:val="24"/>
                <w:lang w:val="en"/>
              </w:rPr>
            </w:pPr>
            <w:r w:rsidRPr="000B5610">
              <w:rPr>
                <w:rFonts w:ascii="Times New Roman" w:hAnsi="Times New Roman"/>
                <w:b/>
                <w:sz w:val="24"/>
                <w:szCs w:val="24"/>
                <w:lang w:val="vi-VN"/>
              </w:rPr>
              <w:t>N</w:t>
            </w:r>
            <w:r w:rsidRPr="000B5610">
              <w:rPr>
                <w:rFonts w:ascii="Times New Roman" w:hAnsi="Times New Roman"/>
                <w:b/>
                <w:sz w:val="24"/>
                <w:szCs w:val="24"/>
                <w:lang w:val="pt-BR"/>
              </w:rPr>
              <w:t xml:space="preserve">ội dung Quyết định </w:t>
            </w:r>
            <w:r w:rsidRPr="000B5610">
              <w:rPr>
                <w:rFonts w:ascii="Times New Roman" w:hAnsi="Times New Roman"/>
                <w:b/>
                <w:sz w:val="24"/>
                <w:szCs w:val="24"/>
              </w:rPr>
              <w:t>sửa đổi, bổ sung</w:t>
            </w:r>
          </w:p>
        </w:tc>
        <w:tc>
          <w:tcPr>
            <w:tcW w:w="1490" w:type="pct"/>
            <w:vAlign w:val="center"/>
          </w:tcPr>
          <w:p w14:paraId="47C3537C" w14:textId="5E76D448" w:rsidR="002868E7" w:rsidRPr="000B5610" w:rsidRDefault="002868E7" w:rsidP="000B5610">
            <w:pPr>
              <w:spacing w:before="80" w:after="80" w:line="240" w:lineRule="auto"/>
              <w:ind w:left="57" w:right="57"/>
              <w:jc w:val="center"/>
              <w:rPr>
                <w:rFonts w:ascii="Times New Roman" w:hAnsi="Times New Roman"/>
                <w:b/>
                <w:sz w:val="24"/>
                <w:szCs w:val="24"/>
                <w:lang w:val="vi-VN"/>
              </w:rPr>
            </w:pPr>
            <w:r w:rsidRPr="000B5610">
              <w:rPr>
                <w:rFonts w:ascii="Times New Roman" w:hAnsi="Times New Roman"/>
                <w:b/>
                <w:sz w:val="24"/>
                <w:szCs w:val="24"/>
                <w:lang w:val="vi-VN"/>
              </w:rPr>
              <w:t>Thuyết minh</w:t>
            </w:r>
          </w:p>
        </w:tc>
      </w:tr>
      <w:tr w:rsidR="002868E7" w:rsidRPr="000B5610" w14:paraId="277EF95B" w14:textId="77777777" w:rsidTr="00F73621">
        <w:trPr>
          <w:trHeight w:val="272"/>
        </w:trPr>
        <w:tc>
          <w:tcPr>
            <w:tcW w:w="247" w:type="pct"/>
            <w:vAlign w:val="center"/>
          </w:tcPr>
          <w:p w14:paraId="108C82A2" w14:textId="14AD029C" w:rsidR="002868E7" w:rsidRPr="000B5610" w:rsidRDefault="002868E7" w:rsidP="000B5610">
            <w:pPr>
              <w:spacing w:before="80" w:after="80" w:line="240" w:lineRule="auto"/>
              <w:ind w:right="-56"/>
              <w:jc w:val="center"/>
              <w:rPr>
                <w:rFonts w:ascii="Times New Roman" w:hAnsi="Times New Roman"/>
                <w:bCs/>
                <w:sz w:val="24"/>
                <w:szCs w:val="24"/>
              </w:rPr>
            </w:pPr>
            <w:r w:rsidRPr="000B5610">
              <w:rPr>
                <w:rFonts w:ascii="Times New Roman" w:hAnsi="Times New Roman"/>
                <w:bCs/>
                <w:sz w:val="24"/>
                <w:szCs w:val="24"/>
              </w:rPr>
              <w:t>1</w:t>
            </w:r>
          </w:p>
        </w:tc>
        <w:tc>
          <w:tcPr>
            <w:tcW w:w="350" w:type="pct"/>
            <w:vAlign w:val="center"/>
          </w:tcPr>
          <w:p w14:paraId="797C4C87" w14:textId="4FA3C1AF" w:rsidR="002868E7" w:rsidRPr="000B5610" w:rsidRDefault="002868E7" w:rsidP="000B5610">
            <w:pPr>
              <w:spacing w:before="80" w:after="80" w:line="240" w:lineRule="auto"/>
              <w:jc w:val="center"/>
              <w:rPr>
                <w:rFonts w:ascii="Times New Roman" w:hAnsi="Times New Roman"/>
                <w:sz w:val="24"/>
                <w:szCs w:val="24"/>
                <w:lang w:val="vi-VN"/>
              </w:rPr>
            </w:pPr>
            <w:r w:rsidRPr="000B5610">
              <w:rPr>
                <w:rFonts w:ascii="Times New Roman" w:hAnsi="Times New Roman"/>
                <w:sz w:val="24"/>
                <w:szCs w:val="24"/>
                <w:lang w:val="vi-VN"/>
              </w:rPr>
              <w:t>Điều</w:t>
            </w:r>
            <w:r w:rsidRPr="000B5610">
              <w:rPr>
                <w:rFonts w:ascii="Times New Roman" w:hAnsi="Times New Roman"/>
                <w:sz w:val="24"/>
                <w:szCs w:val="24"/>
              </w:rPr>
              <w:t xml:space="preserve"> 1</w:t>
            </w:r>
          </w:p>
        </w:tc>
        <w:tc>
          <w:tcPr>
            <w:tcW w:w="1681" w:type="pct"/>
          </w:tcPr>
          <w:p w14:paraId="11B7A037" w14:textId="3918FDA5" w:rsidR="002868E7" w:rsidRPr="000B5610" w:rsidRDefault="002868E7" w:rsidP="000B5610">
            <w:pPr>
              <w:tabs>
                <w:tab w:val="left" w:pos="709"/>
              </w:tabs>
              <w:spacing w:before="80" w:after="80" w:line="240" w:lineRule="auto"/>
              <w:jc w:val="both"/>
              <w:rPr>
                <w:rFonts w:ascii="Times New Roman" w:hAnsi="Times New Roman"/>
                <w:spacing w:val="-4"/>
                <w:sz w:val="24"/>
                <w:szCs w:val="24"/>
                <w:lang w:val="de-DE"/>
              </w:rPr>
            </w:pPr>
            <w:r w:rsidRPr="000B5610">
              <w:rPr>
                <w:rFonts w:ascii="Times New Roman" w:hAnsi="Times New Roman"/>
                <w:b/>
                <w:sz w:val="24"/>
                <w:szCs w:val="24"/>
                <w:lang w:val="nl-NL"/>
              </w:rPr>
              <w:t xml:space="preserve">   Điều 1. </w:t>
            </w:r>
            <w:r w:rsidRPr="000B5610">
              <w:rPr>
                <w:rFonts w:ascii="Times New Roman" w:hAnsi="Times New Roman"/>
                <w:b/>
                <w:bCs/>
                <w:sz w:val="24"/>
                <w:szCs w:val="24"/>
                <w:lang w:val="de-DE"/>
              </w:rPr>
              <w:t xml:space="preserve">Phạm vi điều chỉnh </w:t>
            </w:r>
          </w:p>
          <w:p w14:paraId="214AA4F3" w14:textId="0259755A" w:rsidR="002868E7" w:rsidRPr="000B5610" w:rsidRDefault="002868E7" w:rsidP="000B5610">
            <w:pPr>
              <w:spacing w:before="80" w:after="80" w:line="240" w:lineRule="auto"/>
              <w:jc w:val="both"/>
              <w:rPr>
                <w:rFonts w:ascii="Times New Roman" w:hAnsi="Times New Roman"/>
                <w:sz w:val="24"/>
                <w:szCs w:val="24"/>
                <w:shd w:val="clear" w:color="auto" w:fill="FFFFFF"/>
              </w:rPr>
            </w:pPr>
            <w:r w:rsidRPr="000B5610">
              <w:rPr>
                <w:rFonts w:ascii="Times New Roman" w:hAnsi="Times New Roman"/>
                <w:sz w:val="24"/>
                <w:szCs w:val="24"/>
              </w:rPr>
              <w:t xml:space="preserve">   </w:t>
            </w:r>
            <w:r w:rsidRPr="000B5610">
              <w:rPr>
                <w:rFonts w:ascii="Times New Roman" w:hAnsi="Times New Roman"/>
                <w:sz w:val="24"/>
                <w:szCs w:val="24"/>
                <w:lang w:val="vi-VN"/>
              </w:rPr>
              <w:t xml:space="preserve">1. </w:t>
            </w:r>
            <w:r w:rsidRPr="000B5610">
              <w:rPr>
                <w:rFonts w:ascii="Times New Roman" w:hAnsi="Times New Roman"/>
                <w:sz w:val="24"/>
                <w:szCs w:val="24"/>
                <w:shd w:val="clear" w:color="auto" w:fill="FFFFFF"/>
              </w:rPr>
              <w:t xml:space="preserve">Quyết định này phân cấp thẩm quyền quyết định xác lập quyền sở hữu toàn dân về tài sản và phê duyệt phương án xử lý tài sản được xác lập quyền sở hữu toàn dân </w:t>
            </w:r>
            <w:r w:rsidRPr="000B5610">
              <w:rPr>
                <w:rFonts w:ascii="Times New Roman" w:hAnsi="Times New Roman"/>
                <w:sz w:val="24"/>
                <w:szCs w:val="24"/>
              </w:rPr>
              <w:t xml:space="preserve">thuộc phạm vi quản lý của </w:t>
            </w:r>
            <w:r w:rsidRPr="000B5610">
              <w:rPr>
                <w:rFonts w:ascii="Times New Roman" w:hAnsi="Times New Roman"/>
                <w:sz w:val="24"/>
                <w:szCs w:val="24"/>
                <w:shd w:val="clear" w:color="auto" w:fill="FFFFFF"/>
              </w:rPr>
              <w:t xml:space="preserve">tỉnh Khánh Hòa quy định tại khoản 3 Điều 10, khoản 3 Điều 20, khoản 2 Điều 43, khoản 4 Điều 47 Nghị định số </w:t>
            </w:r>
            <w:r w:rsidRPr="000B5610">
              <w:rPr>
                <w:rFonts w:ascii="Times New Roman" w:hAnsi="Times New Roman"/>
                <w:spacing w:val="-4"/>
                <w:sz w:val="24"/>
                <w:szCs w:val="24"/>
                <w:shd w:val="clear" w:color="auto" w:fill="FFFFFF"/>
              </w:rPr>
              <w:t>77/2025/NĐ-CP (được sửa đổi tại điểm i khoản 11; điểm d, điểm h khoản 12 Điều 3</w:t>
            </w:r>
            <w:r w:rsidRPr="000B5610">
              <w:rPr>
                <w:rFonts w:ascii="Times New Roman" w:hAnsi="Times New Roman"/>
                <w:sz w:val="24"/>
                <w:szCs w:val="24"/>
                <w:shd w:val="clear" w:color="auto" w:fill="FFFFFF"/>
              </w:rPr>
              <w:t xml:space="preserve"> Nghị định số 286/2025/NĐ-CP).</w:t>
            </w:r>
          </w:p>
          <w:p w14:paraId="3C7F4196" w14:textId="3CE93C7C" w:rsidR="002868E7" w:rsidRPr="000B5610" w:rsidRDefault="002868E7" w:rsidP="000B5610">
            <w:pPr>
              <w:tabs>
                <w:tab w:val="left" w:pos="709"/>
              </w:tabs>
              <w:spacing w:before="80" w:after="80" w:line="240" w:lineRule="auto"/>
              <w:jc w:val="both"/>
              <w:rPr>
                <w:rFonts w:ascii="Times New Roman" w:hAnsi="Times New Roman"/>
                <w:sz w:val="24"/>
                <w:szCs w:val="24"/>
                <w:lang w:val="pt-BR"/>
              </w:rPr>
            </w:pPr>
            <w:r w:rsidRPr="000B5610">
              <w:rPr>
                <w:rFonts w:ascii="Times New Roman" w:hAnsi="Times New Roman"/>
                <w:sz w:val="24"/>
                <w:szCs w:val="24"/>
                <w:lang w:val="nl-NL"/>
              </w:rPr>
              <w:t xml:space="preserve">   2</w:t>
            </w:r>
            <w:r w:rsidRPr="000B5610">
              <w:rPr>
                <w:rFonts w:ascii="Times New Roman" w:hAnsi="Times New Roman"/>
                <w:sz w:val="24"/>
                <w:szCs w:val="24"/>
                <w:lang w:val="vi-VN"/>
              </w:rPr>
              <w:t xml:space="preserve">. Các quy định về thẩm quyền xác lập quyền sở hữu toàn dân về tài sản và thẩm quyền phê duyệt phương án xử lý tài sản được xác lập quyền sở hữu toàn dân không quy định tại </w:t>
            </w:r>
            <w:r w:rsidRPr="000B5610">
              <w:rPr>
                <w:rFonts w:ascii="Times New Roman" w:hAnsi="Times New Roman"/>
                <w:sz w:val="24"/>
                <w:szCs w:val="24"/>
              </w:rPr>
              <w:t>Q</w:t>
            </w:r>
            <w:r w:rsidRPr="000B5610">
              <w:rPr>
                <w:rFonts w:ascii="Times New Roman" w:hAnsi="Times New Roman"/>
                <w:sz w:val="24"/>
                <w:szCs w:val="24"/>
                <w:lang w:val="vi-VN"/>
              </w:rPr>
              <w:t xml:space="preserve">uyết </w:t>
            </w:r>
            <w:r w:rsidRPr="000B5610">
              <w:rPr>
                <w:rFonts w:ascii="Times New Roman" w:hAnsi="Times New Roman"/>
                <w:sz w:val="24"/>
                <w:szCs w:val="24"/>
              </w:rPr>
              <w:t xml:space="preserve">định </w:t>
            </w:r>
            <w:r w:rsidRPr="000B5610">
              <w:rPr>
                <w:rFonts w:ascii="Times New Roman" w:hAnsi="Times New Roman"/>
                <w:sz w:val="24"/>
                <w:szCs w:val="24"/>
                <w:lang w:val="vi-VN"/>
              </w:rPr>
              <w:t>này được thực hiện theo các quy định</w:t>
            </w:r>
            <w:r w:rsidRPr="000B5610">
              <w:rPr>
                <w:rFonts w:ascii="Times New Roman" w:hAnsi="Times New Roman"/>
                <w:sz w:val="24"/>
                <w:szCs w:val="24"/>
              </w:rPr>
              <w:t xml:space="preserve"> tại </w:t>
            </w:r>
            <w:r w:rsidRPr="000B5610">
              <w:rPr>
                <w:rFonts w:ascii="Times New Roman" w:hAnsi="Times New Roman"/>
                <w:sz w:val="24"/>
                <w:szCs w:val="24"/>
                <w:lang w:val="nl-NL"/>
              </w:rPr>
              <w:t xml:space="preserve">Nghị định số 77/2025/NĐ-CP, </w:t>
            </w:r>
            <w:r w:rsidRPr="000B5610">
              <w:rPr>
                <w:rFonts w:ascii="Times New Roman" w:hAnsi="Times New Roman"/>
                <w:iCs/>
                <w:sz w:val="24"/>
                <w:szCs w:val="24"/>
                <w:lang w:val="it-IT"/>
              </w:rPr>
              <w:t xml:space="preserve">Nghị định số </w:t>
            </w:r>
            <w:r w:rsidRPr="000B5610">
              <w:rPr>
                <w:rFonts w:ascii="Times New Roman" w:hAnsi="Times New Roman"/>
                <w:iCs/>
                <w:sz w:val="24"/>
                <w:szCs w:val="24"/>
                <w:lang w:val="pt-BR"/>
              </w:rPr>
              <w:lastRenderedPageBreak/>
              <w:t>286/2025/NĐ-CP</w:t>
            </w:r>
            <w:r w:rsidRPr="000B5610">
              <w:rPr>
                <w:rFonts w:ascii="Times New Roman" w:hAnsi="Times New Roman"/>
                <w:sz w:val="24"/>
                <w:szCs w:val="24"/>
              </w:rPr>
              <w:t xml:space="preserve"> và </w:t>
            </w:r>
            <w:r w:rsidRPr="000B5610">
              <w:rPr>
                <w:rFonts w:ascii="Times New Roman" w:hAnsi="Times New Roman"/>
                <w:sz w:val="24"/>
                <w:szCs w:val="24"/>
                <w:lang w:val="vi-VN"/>
              </w:rPr>
              <w:t>các quy định</w:t>
            </w:r>
            <w:r w:rsidRPr="000B5610">
              <w:rPr>
                <w:rFonts w:ascii="Times New Roman" w:hAnsi="Times New Roman"/>
                <w:sz w:val="24"/>
                <w:szCs w:val="24"/>
              </w:rPr>
              <w:t xml:space="preserve"> </w:t>
            </w:r>
            <w:r w:rsidRPr="000B5610">
              <w:rPr>
                <w:rFonts w:ascii="Times New Roman" w:hAnsi="Times New Roman"/>
                <w:sz w:val="24"/>
                <w:szCs w:val="24"/>
                <w:lang w:val="vi-VN"/>
              </w:rPr>
              <w:t>của pháp luật có liên quan.</w:t>
            </w:r>
          </w:p>
        </w:tc>
        <w:tc>
          <w:tcPr>
            <w:tcW w:w="1232" w:type="pct"/>
          </w:tcPr>
          <w:p w14:paraId="5A4D0C28" w14:textId="77777777" w:rsidR="002868E7" w:rsidRPr="000B5610" w:rsidRDefault="002868E7" w:rsidP="000B5610">
            <w:pPr>
              <w:spacing w:before="80" w:after="80" w:line="240" w:lineRule="auto"/>
              <w:ind w:left="57" w:right="57"/>
              <w:jc w:val="both"/>
              <w:rPr>
                <w:rFonts w:ascii="Times New Roman" w:hAnsi="Times New Roman"/>
                <w:sz w:val="24"/>
                <w:szCs w:val="24"/>
              </w:rPr>
            </w:pPr>
          </w:p>
        </w:tc>
        <w:tc>
          <w:tcPr>
            <w:tcW w:w="1490" w:type="pct"/>
          </w:tcPr>
          <w:p w14:paraId="7903F29A" w14:textId="528C3655" w:rsidR="002868E7" w:rsidRPr="000B5610" w:rsidRDefault="002868E7" w:rsidP="000B5610">
            <w:pPr>
              <w:spacing w:before="80" w:after="80" w:line="240" w:lineRule="auto"/>
              <w:ind w:left="57" w:right="57"/>
              <w:jc w:val="both"/>
              <w:rPr>
                <w:rFonts w:ascii="Times New Roman" w:hAnsi="Times New Roman"/>
                <w:sz w:val="24"/>
                <w:szCs w:val="24"/>
              </w:rPr>
            </w:pPr>
          </w:p>
        </w:tc>
      </w:tr>
      <w:tr w:rsidR="002868E7" w:rsidRPr="000B5610" w14:paraId="052398FB" w14:textId="77777777" w:rsidTr="00F73621">
        <w:trPr>
          <w:trHeight w:val="1464"/>
        </w:trPr>
        <w:tc>
          <w:tcPr>
            <w:tcW w:w="247" w:type="pct"/>
            <w:vAlign w:val="center"/>
          </w:tcPr>
          <w:p w14:paraId="37E7EA97" w14:textId="606A5FE6" w:rsidR="002868E7" w:rsidRPr="000B5610" w:rsidRDefault="002868E7" w:rsidP="000B5610">
            <w:pPr>
              <w:spacing w:before="80" w:after="80" w:line="240" w:lineRule="auto"/>
              <w:ind w:right="-56"/>
              <w:jc w:val="center"/>
              <w:rPr>
                <w:rFonts w:ascii="Times New Roman" w:hAnsi="Times New Roman"/>
                <w:bCs/>
                <w:sz w:val="24"/>
                <w:szCs w:val="24"/>
              </w:rPr>
            </w:pPr>
            <w:r w:rsidRPr="000B5610">
              <w:rPr>
                <w:rFonts w:ascii="Times New Roman" w:hAnsi="Times New Roman"/>
                <w:bCs/>
                <w:sz w:val="24"/>
                <w:szCs w:val="24"/>
              </w:rPr>
              <w:t>2</w:t>
            </w:r>
          </w:p>
        </w:tc>
        <w:tc>
          <w:tcPr>
            <w:tcW w:w="350" w:type="pct"/>
            <w:vAlign w:val="center"/>
          </w:tcPr>
          <w:p w14:paraId="571F69D0" w14:textId="1E673EEA" w:rsidR="002868E7" w:rsidRPr="000B5610" w:rsidRDefault="002868E7" w:rsidP="000B5610">
            <w:pPr>
              <w:spacing w:before="80" w:after="80" w:line="240" w:lineRule="auto"/>
              <w:jc w:val="center"/>
              <w:rPr>
                <w:rFonts w:ascii="Times New Roman" w:hAnsi="Times New Roman"/>
                <w:bCs/>
                <w:sz w:val="24"/>
                <w:szCs w:val="24"/>
              </w:rPr>
            </w:pPr>
            <w:r w:rsidRPr="000B5610">
              <w:rPr>
                <w:rFonts w:ascii="Times New Roman" w:hAnsi="Times New Roman"/>
                <w:bCs/>
                <w:sz w:val="24"/>
                <w:szCs w:val="24"/>
                <w:lang w:val="vi-VN"/>
              </w:rPr>
              <w:t xml:space="preserve">Điều </w:t>
            </w:r>
            <w:r w:rsidRPr="000B5610">
              <w:rPr>
                <w:rFonts w:ascii="Times New Roman" w:hAnsi="Times New Roman"/>
                <w:bCs/>
                <w:sz w:val="24"/>
                <w:szCs w:val="24"/>
              </w:rPr>
              <w:t>2</w:t>
            </w:r>
          </w:p>
        </w:tc>
        <w:tc>
          <w:tcPr>
            <w:tcW w:w="1681" w:type="pct"/>
          </w:tcPr>
          <w:p w14:paraId="58135EFE" w14:textId="5A8FF028"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b/>
                <w:spacing w:val="2"/>
                <w:sz w:val="24"/>
                <w:szCs w:val="24"/>
                <w:lang w:val="nb-NO"/>
              </w:rPr>
              <w:t xml:space="preserve">   Điều 2. </w:t>
            </w:r>
            <w:r w:rsidRPr="000B5610">
              <w:rPr>
                <w:rFonts w:ascii="Times New Roman" w:hAnsi="Times New Roman"/>
                <w:b/>
                <w:bCs/>
                <w:sz w:val="24"/>
                <w:szCs w:val="24"/>
                <w:lang w:val="vi-VN"/>
              </w:rPr>
              <w:t>Đối tượng áp dụng</w:t>
            </w:r>
          </w:p>
          <w:p w14:paraId="0440F777" w14:textId="21B3D3D7"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w:t>
            </w:r>
            <w:r w:rsidRPr="000B5610">
              <w:rPr>
                <w:rFonts w:ascii="Times New Roman" w:hAnsi="Times New Roman"/>
                <w:sz w:val="24"/>
                <w:szCs w:val="24"/>
                <w:lang w:val="vi-VN"/>
              </w:rPr>
              <w:t>1. Cơ quan, người có thẩm quyền quyết định xác lập quyền sở hữu toàn dân về tài sản,</w:t>
            </w:r>
            <w:r w:rsidRPr="000B5610">
              <w:rPr>
                <w:rFonts w:ascii="Times New Roman" w:hAnsi="Times New Roman"/>
                <w:sz w:val="24"/>
                <w:szCs w:val="24"/>
              </w:rPr>
              <w:t xml:space="preserve"> quyết định</w:t>
            </w:r>
            <w:r w:rsidRPr="000B5610">
              <w:rPr>
                <w:rFonts w:ascii="Times New Roman" w:hAnsi="Times New Roman"/>
                <w:sz w:val="24"/>
                <w:szCs w:val="24"/>
                <w:lang w:val="vi-VN"/>
              </w:rPr>
              <w:t xml:space="preserve"> phê duyệt phương án xử lý tài sản được xác lập quyền sở hữu toàn dân</w:t>
            </w:r>
            <w:r w:rsidRPr="000B5610">
              <w:rPr>
                <w:rFonts w:ascii="Times New Roman" w:hAnsi="Times New Roman"/>
                <w:sz w:val="24"/>
                <w:szCs w:val="24"/>
              </w:rPr>
              <w:t xml:space="preserve"> và c</w:t>
            </w:r>
            <w:r w:rsidRPr="000B5610">
              <w:rPr>
                <w:rFonts w:ascii="Times New Roman" w:hAnsi="Times New Roman"/>
                <w:sz w:val="24"/>
                <w:szCs w:val="24"/>
                <w:lang w:val="vi-VN"/>
              </w:rPr>
              <w:t>ơ quan, tổ chức, đơn vị được giao nhiệm vụ quản lý, xử lý tài sản được xác lập quyền sở hữu toàn dân</w:t>
            </w:r>
            <w:r w:rsidRPr="000B5610">
              <w:rPr>
                <w:rFonts w:ascii="Times New Roman" w:hAnsi="Times New Roman"/>
                <w:sz w:val="24"/>
                <w:szCs w:val="24"/>
              </w:rPr>
              <w:t>, bao gồm:</w:t>
            </w:r>
          </w:p>
          <w:p w14:paraId="4B6237F1" w14:textId="2D26069D"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 Sở và cơ quan tương đương sở, tổ chức hành chính khác thuộc Ủy ban nhân dân tỉnh (sau đây gọi chung là Sở, ban, ngành) và Ủy ban nhân dân xã, phường, đặc khu (sau đây gọi chung là Ủy ban nhân dân cấp xã); </w:t>
            </w:r>
          </w:p>
          <w:p w14:paraId="1208FCBC" w14:textId="75D4E671"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 Đơn vị sự nghiệp công lập thuộc phạm vi quản lý của tỉnh Khánh Hòa.</w:t>
            </w:r>
          </w:p>
          <w:p w14:paraId="721AA22F" w14:textId="5AC23F01" w:rsidR="002868E7" w:rsidRPr="000B5610" w:rsidRDefault="002868E7" w:rsidP="000B5610">
            <w:pPr>
              <w:spacing w:before="80" w:after="80" w:line="240" w:lineRule="auto"/>
              <w:jc w:val="both"/>
              <w:rPr>
                <w:rFonts w:ascii="Times New Roman" w:hAnsi="Times New Roman"/>
                <w:sz w:val="24"/>
                <w:szCs w:val="24"/>
                <w:lang w:val="pt-BR"/>
              </w:rPr>
            </w:pPr>
            <w:r w:rsidRPr="000B5610">
              <w:rPr>
                <w:rFonts w:ascii="Times New Roman" w:hAnsi="Times New Roman"/>
                <w:sz w:val="24"/>
                <w:szCs w:val="24"/>
              </w:rPr>
              <w:t xml:space="preserve">   2.</w:t>
            </w:r>
            <w:r w:rsidRPr="000B5610">
              <w:rPr>
                <w:rFonts w:ascii="Times New Roman" w:hAnsi="Times New Roman"/>
                <w:sz w:val="24"/>
                <w:szCs w:val="24"/>
                <w:lang w:val="vi-VN"/>
              </w:rPr>
              <w:t xml:space="preserve"> Các tổ chức, cá nhân khác liên quan.</w:t>
            </w:r>
          </w:p>
        </w:tc>
        <w:tc>
          <w:tcPr>
            <w:tcW w:w="1232" w:type="pct"/>
          </w:tcPr>
          <w:p w14:paraId="7866BD4D" w14:textId="77777777" w:rsidR="002868E7" w:rsidRPr="000B5610" w:rsidRDefault="002868E7" w:rsidP="000B5610">
            <w:pPr>
              <w:spacing w:before="80" w:after="80" w:line="240" w:lineRule="auto"/>
              <w:ind w:left="57"/>
              <w:jc w:val="both"/>
              <w:rPr>
                <w:rFonts w:ascii="Times New Roman" w:hAnsi="Times New Roman"/>
                <w:sz w:val="24"/>
                <w:szCs w:val="24"/>
                <w:lang w:val="pt-BR"/>
              </w:rPr>
            </w:pPr>
          </w:p>
        </w:tc>
        <w:tc>
          <w:tcPr>
            <w:tcW w:w="1490" w:type="pct"/>
          </w:tcPr>
          <w:p w14:paraId="02CCC80F" w14:textId="35744C66" w:rsidR="002868E7" w:rsidRPr="000B5610" w:rsidRDefault="002868E7" w:rsidP="000B5610">
            <w:pPr>
              <w:spacing w:before="80" w:after="80" w:line="240" w:lineRule="auto"/>
              <w:ind w:left="57"/>
              <w:jc w:val="both"/>
              <w:rPr>
                <w:rFonts w:ascii="Times New Roman" w:hAnsi="Times New Roman"/>
                <w:sz w:val="24"/>
                <w:szCs w:val="24"/>
              </w:rPr>
            </w:pPr>
          </w:p>
        </w:tc>
      </w:tr>
      <w:tr w:rsidR="002868E7" w:rsidRPr="000B5610" w14:paraId="7FC45806" w14:textId="77777777" w:rsidTr="00F73621">
        <w:trPr>
          <w:trHeight w:val="1123"/>
        </w:trPr>
        <w:tc>
          <w:tcPr>
            <w:tcW w:w="247" w:type="pct"/>
            <w:vAlign w:val="center"/>
          </w:tcPr>
          <w:p w14:paraId="77F1CD6C" w14:textId="706C5A6B" w:rsidR="002868E7" w:rsidRPr="000B5610" w:rsidRDefault="002868E7" w:rsidP="000B5610">
            <w:pPr>
              <w:spacing w:before="80" w:after="80" w:line="240" w:lineRule="auto"/>
              <w:ind w:right="-56"/>
              <w:jc w:val="center"/>
              <w:rPr>
                <w:rFonts w:ascii="Times New Roman" w:hAnsi="Times New Roman"/>
                <w:bCs/>
                <w:sz w:val="24"/>
                <w:szCs w:val="24"/>
              </w:rPr>
            </w:pPr>
            <w:r w:rsidRPr="000B5610">
              <w:rPr>
                <w:rFonts w:ascii="Times New Roman" w:hAnsi="Times New Roman"/>
                <w:bCs/>
                <w:sz w:val="24"/>
                <w:szCs w:val="24"/>
              </w:rPr>
              <w:t>3</w:t>
            </w:r>
          </w:p>
        </w:tc>
        <w:tc>
          <w:tcPr>
            <w:tcW w:w="350" w:type="pct"/>
            <w:vAlign w:val="center"/>
          </w:tcPr>
          <w:p w14:paraId="1262AF55" w14:textId="05692326" w:rsidR="002868E7" w:rsidRPr="000B5610" w:rsidRDefault="002868E7" w:rsidP="000B5610">
            <w:pPr>
              <w:spacing w:before="80" w:after="80" w:line="240" w:lineRule="auto"/>
              <w:jc w:val="center"/>
              <w:rPr>
                <w:rFonts w:ascii="Times New Roman" w:hAnsi="Times New Roman"/>
                <w:bCs/>
                <w:sz w:val="24"/>
                <w:szCs w:val="24"/>
              </w:rPr>
            </w:pPr>
            <w:r w:rsidRPr="000B5610">
              <w:rPr>
                <w:rFonts w:ascii="Times New Roman" w:hAnsi="Times New Roman"/>
                <w:bCs/>
                <w:sz w:val="24"/>
                <w:szCs w:val="24"/>
              </w:rPr>
              <w:t>Điều 3</w:t>
            </w:r>
          </w:p>
        </w:tc>
        <w:tc>
          <w:tcPr>
            <w:tcW w:w="1681" w:type="pct"/>
          </w:tcPr>
          <w:p w14:paraId="55015EB9" w14:textId="24CBDDE4" w:rsidR="002868E7" w:rsidRPr="000B5610" w:rsidRDefault="002868E7" w:rsidP="000B5610">
            <w:pPr>
              <w:spacing w:before="80" w:after="80" w:line="240" w:lineRule="auto"/>
              <w:jc w:val="both"/>
              <w:rPr>
                <w:rFonts w:ascii="Times New Roman" w:hAnsi="Times New Roman"/>
                <w:i/>
                <w:iCs/>
                <w:sz w:val="24"/>
                <w:szCs w:val="24"/>
              </w:rPr>
            </w:pPr>
            <w:r w:rsidRPr="000B5610">
              <w:rPr>
                <w:rFonts w:ascii="Times New Roman" w:hAnsi="Times New Roman"/>
                <w:b/>
                <w:sz w:val="24"/>
                <w:szCs w:val="24"/>
                <w:lang w:val="nb-NO"/>
              </w:rPr>
              <w:t xml:space="preserve">   Điều 3. </w:t>
            </w:r>
            <w:bookmarkStart w:id="0" w:name="_Hlk204098587"/>
            <w:r w:rsidRPr="000B5610">
              <w:rPr>
                <w:rFonts w:ascii="Times New Roman" w:hAnsi="Times New Roman"/>
                <w:b/>
                <w:bCs/>
                <w:sz w:val="24"/>
                <w:szCs w:val="24"/>
              </w:rPr>
              <w:t>Phân cấp thẩm quyền quyết định xác lập quyền sở hữu toàn dân và phê duyệt phương án xử lý đối với tài sản do chủ sở hữu tự nguyện chuyển giao cho Nhà nước Việt Nam thông qua chính quyền địa phương (trừ tài sản là nhà, đất, xe ô tô)</w:t>
            </w:r>
          </w:p>
          <w:p w14:paraId="309BD18D" w14:textId="0C37D6B3"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1. Phân cấp thẩm quyền quyết định xác lập quyền sở hữu toàn dân đối với tài sản do chủ sở hữu tự nguyện chuyển giao cho Nhà nước Việt Nam thông qua chính quyền địa phương</w:t>
            </w:r>
          </w:p>
          <w:p w14:paraId="64C2DFBE" w14:textId="0F3DC890"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a) Đối với tài sản mà khi chuyển giao đã xác định cụ thể cơ quan, tổ chức, đơn vị tiếp nhận, quản lý, sử dụng:</w:t>
            </w:r>
          </w:p>
          <w:p w14:paraId="230E6DD7" w14:textId="03A083FD"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Các Sở, ban, ngành, </w:t>
            </w:r>
            <w:r w:rsidRPr="000B5610">
              <w:rPr>
                <w:rFonts w:ascii="Times New Roman" w:hAnsi="Times New Roman"/>
                <w:bCs/>
                <w:sz w:val="24"/>
                <w:szCs w:val="24"/>
                <w:lang w:val="nl-NL"/>
              </w:rPr>
              <w:t>đơn vị sự nghiệp công lập</w:t>
            </w:r>
            <w:r w:rsidRPr="000B5610">
              <w:rPr>
                <w:rFonts w:ascii="Times New Roman" w:hAnsi="Times New Roman"/>
                <w:sz w:val="24"/>
                <w:szCs w:val="24"/>
              </w:rPr>
              <w:t xml:space="preserve"> cấp tỉnh; Ủy ban nhân dân cấp xã quyết định xác lập quyền sở hữu toàn dân đối với tài sản chuyển giao cho cơ quan, đơn vị mình và các cơ quan, tổ chức, đơn vị thuộc phạm vi quản lý.</w:t>
            </w:r>
          </w:p>
          <w:p w14:paraId="7B98A792" w14:textId="5043F063"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b) Đối với tài sản do các tổ chức, cá nhân tự nguyện chuyển giao quyền sở </w:t>
            </w:r>
            <w:r w:rsidRPr="000B5610">
              <w:rPr>
                <w:rFonts w:ascii="Times New Roman" w:hAnsi="Times New Roman"/>
                <w:spacing w:val="-4"/>
                <w:sz w:val="24"/>
                <w:szCs w:val="24"/>
              </w:rPr>
              <w:t xml:space="preserve">hữu cho Nhà nước Việt Nam </w:t>
            </w:r>
            <w:r w:rsidRPr="000B5610">
              <w:rPr>
                <w:rFonts w:ascii="Times New Roman" w:hAnsi="Times New Roman"/>
                <w:sz w:val="24"/>
                <w:szCs w:val="24"/>
              </w:rPr>
              <w:t>thông qua chính quyền địa phương cấp tỉnh mà khi chuyển giao không xác định cụ thể cơ quan, tổ chức, đơn vị được tiếp nhận, quản lý, sử dụng:</w:t>
            </w:r>
          </w:p>
          <w:p w14:paraId="2A617D68" w14:textId="2E85A7F8"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Y tế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y tế.</w:t>
            </w:r>
          </w:p>
          <w:p w14:paraId="7914D1E0" w14:textId="71156006"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Giáo dục và Đào tạo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giáo dục và đào tạo.</w:t>
            </w:r>
          </w:p>
          <w:p w14:paraId="2EC46913" w14:textId="70E5B26A"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Dân tộc và Tôn giáo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dân tộc và tín ngưỡng, tôn giáo.</w:t>
            </w:r>
          </w:p>
          <w:p w14:paraId="3FFFCA8E" w14:textId="45386ABC"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Nội vụ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công tác của ngành nội vụ.</w:t>
            </w:r>
          </w:p>
          <w:p w14:paraId="530A7C75" w14:textId="608153B9"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Văn phòng UBND tỉnh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công tác đối ngoại.</w:t>
            </w:r>
          </w:p>
          <w:p w14:paraId="54556A4C" w14:textId="0175D1D7"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Tư pháp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công tác tư pháp.</w:t>
            </w:r>
          </w:p>
          <w:p w14:paraId="6BDBBE9F" w14:textId="6D0B29C2"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Công Thương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công thương và tài sản kết cấu hạ tầng thương mại là chợ, tài sản kết cấu hạ tầng cụm công nghiệp.</w:t>
            </w:r>
          </w:p>
          <w:p w14:paraId="682CD1DF" w14:textId="762A59C7"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Khoa học và Công nghệ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khoa học và công nghệ; tài sản kết cấu hạ tầng khu công nghệ cao, tài sản kết cấu hạ tầng công nghệ thông tin.</w:t>
            </w:r>
          </w:p>
          <w:p w14:paraId="1A7C3872" w14:textId="024EDE77"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Nông nghiệp và Môi trường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của ngành nông nghiệp và môi trường; tài sản kết cấu hạ tầng cấp nước sạch nông thôn, tài sản kết cấu hạ tầng thủy lợi, tài sản kết </w:t>
            </w:r>
            <w:r w:rsidRPr="000B5610">
              <w:rPr>
                <w:rFonts w:ascii="Times New Roman" w:hAnsi="Times New Roman"/>
                <w:spacing w:val="-4"/>
                <w:sz w:val="24"/>
                <w:szCs w:val="24"/>
                <w:lang w:val="pt-BR"/>
              </w:rPr>
              <w:t>cấu hạ tầng ứng phó với biến đổi khí hậu là đê điều, tài sản kết cấu hạ tầng cảng cá.</w:t>
            </w:r>
          </w:p>
          <w:p w14:paraId="2A8E3E7D" w14:textId="69418656"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Xây dựng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là phương tiện vận tải và các tài sản khác thuộc lĩnh vực của ngành xây dựng và giao thông vận tải; tài sản kết cấu hạ tầng là công trình ngầm đô thị, hạ tầng đô thị; tài sản kết cấu hạ tầng cấp nước sạch đô thị; tài sản kết cấu hạ tầng giao thông (đường bộ, đường sắt đô thị, đường thủy nội địa, hàng hải, hàng không).</w:t>
            </w:r>
          </w:p>
          <w:p w14:paraId="2E00096B" w14:textId="0E0C3A8B"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Sở Văn hóa, Thể thao và Du lịch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thuộc lĩnh vực của ngành văn hóa, thể thao và du lịch; tài sản kết cấu hạ tầng thuộc thiết chế văn hóa, thiết chế thể thao, làng Văn hóa – Du lịch các dân tộc Việt Nam.</w:t>
            </w:r>
          </w:p>
          <w:p w14:paraId="527616B3" w14:textId="190D3E60" w:rsidR="002868E7" w:rsidRPr="000B5610" w:rsidRDefault="002868E7" w:rsidP="000B5610">
            <w:pPr>
              <w:tabs>
                <w:tab w:val="left" w:pos="709"/>
              </w:tabs>
              <w:spacing w:before="80" w:after="80" w:line="240" w:lineRule="auto"/>
              <w:jc w:val="both"/>
              <w:rPr>
                <w:rFonts w:ascii="Times New Roman" w:hAnsi="Times New Roman"/>
                <w:sz w:val="24"/>
                <w:szCs w:val="24"/>
              </w:rPr>
            </w:pPr>
            <w:r w:rsidRPr="000B5610">
              <w:rPr>
                <w:rFonts w:ascii="Times New Roman" w:hAnsi="Times New Roman"/>
                <w:sz w:val="24"/>
                <w:szCs w:val="24"/>
                <w:lang w:val="pt-BR"/>
              </w:rPr>
              <w:t xml:space="preserve">   - Ban Quản lý Khu kinh tế và Khu công nghiệp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tài sản kết cấu hạ tầng khu công nghiệp, tài sản kết cấu hạ tầng khu kinh tế.</w:t>
            </w:r>
          </w:p>
          <w:p w14:paraId="1751C026" w14:textId="05EE6A9F" w:rsidR="002868E7" w:rsidRPr="000B5610" w:rsidRDefault="002868E7" w:rsidP="000B5610">
            <w:pPr>
              <w:tabs>
                <w:tab w:val="left" w:pos="709"/>
              </w:tabs>
              <w:spacing w:before="80" w:after="80" w:line="240" w:lineRule="auto"/>
              <w:jc w:val="both"/>
              <w:rPr>
                <w:rFonts w:ascii="Times New Roman" w:hAnsi="Times New Roman"/>
                <w:sz w:val="24"/>
                <w:szCs w:val="24"/>
                <w:lang w:val="pt-BR"/>
              </w:rPr>
            </w:pPr>
            <w:r w:rsidRPr="000B5610">
              <w:rPr>
                <w:rFonts w:ascii="Times New Roman" w:hAnsi="Times New Roman"/>
                <w:sz w:val="24"/>
                <w:szCs w:val="24"/>
                <w:lang w:val="pt-BR"/>
              </w:rPr>
              <w:t xml:space="preserve">   - Sở Tài chính </w:t>
            </w:r>
            <w:r w:rsidRPr="000B5610">
              <w:rPr>
                <w:rFonts w:ascii="Times New Roman" w:hAnsi="Times New Roman"/>
                <w:sz w:val="24"/>
                <w:szCs w:val="24"/>
              </w:rPr>
              <w:t>quyết định xác lập quyền sở hữu toàn dân đối với</w:t>
            </w:r>
            <w:r w:rsidRPr="000B5610">
              <w:rPr>
                <w:rFonts w:ascii="Times New Roman" w:hAnsi="Times New Roman"/>
                <w:sz w:val="24"/>
                <w:szCs w:val="24"/>
                <w:lang w:val="pt-BR"/>
              </w:rPr>
              <w:t xml:space="preserve"> các tài sản còn lại, không thuộc nhiệm vụ của các Sở, ban, ngành nêu trên.</w:t>
            </w:r>
          </w:p>
          <w:p w14:paraId="36453398" w14:textId="5969E905"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c) </w:t>
            </w:r>
            <w:r w:rsidRPr="000B5610">
              <w:rPr>
                <w:rFonts w:ascii="Times New Roman" w:hAnsi="Times New Roman"/>
                <w:spacing w:val="-2"/>
                <w:sz w:val="24"/>
                <w:szCs w:val="24"/>
                <w:lang w:eastAsia="vi-VN"/>
              </w:rPr>
              <w:t>Đ</w:t>
            </w:r>
            <w:r w:rsidRPr="000B5610">
              <w:rPr>
                <w:rFonts w:ascii="Times New Roman" w:hAnsi="Times New Roman"/>
                <w:sz w:val="24"/>
                <w:szCs w:val="24"/>
              </w:rPr>
              <w:t xml:space="preserve">ối với tài sản do các tổ chức, cá nhân tự nguyện chuyển giao quyền sở </w:t>
            </w:r>
            <w:r w:rsidRPr="000B5610">
              <w:rPr>
                <w:rFonts w:ascii="Times New Roman" w:hAnsi="Times New Roman"/>
                <w:spacing w:val="-4"/>
                <w:sz w:val="24"/>
                <w:szCs w:val="24"/>
              </w:rPr>
              <w:t xml:space="preserve">hữu cho Nhà nước Việt Nam </w:t>
            </w:r>
            <w:r w:rsidRPr="000B5610">
              <w:rPr>
                <w:rFonts w:ascii="Times New Roman" w:hAnsi="Times New Roman"/>
                <w:sz w:val="24"/>
                <w:szCs w:val="24"/>
              </w:rPr>
              <w:t>thông qua chính quyền địa phương cấp xã mà khi chuyển giao không xác định cụ thể cơ quan, tổ chức, đơn vị được tiếp nhận, quản lý, sử dụng:</w:t>
            </w:r>
          </w:p>
          <w:p w14:paraId="17D91421" w14:textId="741B0E21"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Ủy ban nhân dân cấp xã (nơi có tài sản chuyển giao) quyết định xác lập quyền sở hữu toàn dân.</w:t>
            </w:r>
          </w:p>
          <w:bookmarkEnd w:id="0"/>
          <w:p w14:paraId="7DE5FB85" w14:textId="1F01B5D5" w:rsidR="002868E7" w:rsidRPr="000B5610" w:rsidRDefault="002868E7" w:rsidP="000B5610">
            <w:pPr>
              <w:spacing w:before="80" w:after="80" w:line="240" w:lineRule="auto"/>
              <w:jc w:val="both"/>
              <w:rPr>
                <w:rFonts w:ascii="Times New Roman" w:hAnsi="Times New Roman"/>
                <w:bCs/>
                <w:sz w:val="24"/>
                <w:szCs w:val="24"/>
                <w:lang w:val="nl-NL"/>
              </w:rPr>
            </w:pPr>
            <w:r w:rsidRPr="000B5610">
              <w:rPr>
                <w:rFonts w:ascii="Times New Roman" w:hAnsi="Times New Roman"/>
                <w:bCs/>
                <w:sz w:val="24"/>
                <w:szCs w:val="24"/>
                <w:lang w:val="nb-NO"/>
              </w:rPr>
              <w:t xml:space="preserve">   2. </w:t>
            </w:r>
            <w:r w:rsidRPr="000B5610">
              <w:rPr>
                <w:rFonts w:ascii="Times New Roman" w:hAnsi="Times New Roman"/>
                <w:sz w:val="24"/>
                <w:szCs w:val="24"/>
              </w:rPr>
              <w:t>Phân cấp t</w:t>
            </w:r>
            <w:r w:rsidRPr="000B5610">
              <w:rPr>
                <w:rFonts w:ascii="Times New Roman" w:hAnsi="Times New Roman"/>
                <w:bCs/>
                <w:sz w:val="24"/>
                <w:szCs w:val="24"/>
                <w:lang w:val="vi-VN"/>
              </w:rPr>
              <w:t>hẩm quyền</w:t>
            </w:r>
            <w:r w:rsidRPr="000B5610">
              <w:rPr>
                <w:rFonts w:ascii="Times New Roman" w:hAnsi="Times New Roman"/>
                <w:bCs/>
                <w:sz w:val="24"/>
                <w:szCs w:val="24"/>
              </w:rPr>
              <w:t xml:space="preserve"> quyết định </w:t>
            </w:r>
            <w:r w:rsidRPr="000B5610">
              <w:rPr>
                <w:rFonts w:ascii="Times New Roman" w:hAnsi="Times New Roman"/>
                <w:bCs/>
                <w:sz w:val="24"/>
                <w:szCs w:val="24"/>
                <w:lang w:val="nl-NL"/>
              </w:rPr>
              <w:t>phê duyệt phương án xử lý đối với</w:t>
            </w:r>
            <w:r w:rsidRPr="000B5610">
              <w:rPr>
                <w:rFonts w:ascii="Times New Roman" w:hAnsi="Times New Roman"/>
                <w:bCs/>
                <w:sz w:val="24"/>
                <w:szCs w:val="24"/>
                <w:lang w:val="vi-VN"/>
              </w:rPr>
              <w:t xml:space="preserve"> </w:t>
            </w:r>
            <w:r w:rsidRPr="000B5610">
              <w:rPr>
                <w:rFonts w:ascii="Times New Roman" w:hAnsi="Times New Roman"/>
                <w:bCs/>
                <w:sz w:val="24"/>
                <w:szCs w:val="24"/>
              </w:rPr>
              <w:t>t</w:t>
            </w:r>
            <w:r w:rsidRPr="000B5610">
              <w:rPr>
                <w:rFonts w:ascii="Times New Roman" w:hAnsi="Times New Roman"/>
                <w:bCs/>
                <w:sz w:val="24"/>
                <w:szCs w:val="24"/>
                <w:lang w:val="nl-NL"/>
              </w:rPr>
              <w:t xml:space="preserve">ài sản do chủ sở hữu tự nguyện chuyển giao quyền sở hữu cho Nhà nước Việt Nam </w:t>
            </w:r>
            <w:r w:rsidRPr="000B5610">
              <w:rPr>
                <w:rFonts w:ascii="Times New Roman" w:hAnsi="Times New Roman"/>
                <w:bCs/>
                <w:sz w:val="24"/>
                <w:szCs w:val="24"/>
              </w:rPr>
              <w:t>thông qua chính quyền địa phương</w:t>
            </w:r>
            <w:r w:rsidRPr="000B5610">
              <w:rPr>
                <w:rFonts w:ascii="Times New Roman" w:hAnsi="Times New Roman"/>
                <w:bCs/>
                <w:sz w:val="24"/>
                <w:szCs w:val="24"/>
                <w:lang w:val="nl-NL"/>
              </w:rPr>
              <w:t xml:space="preserve"> </w:t>
            </w:r>
          </w:p>
          <w:p w14:paraId="18866AA0" w14:textId="0560A3E2" w:rsidR="002868E7" w:rsidRPr="000B5610" w:rsidRDefault="002868E7" w:rsidP="000B5610">
            <w:pPr>
              <w:spacing w:before="80" w:after="80" w:line="240" w:lineRule="auto"/>
              <w:jc w:val="both"/>
              <w:rPr>
                <w:rFonts w:ascii="Times New Roman" w:hAnsi="Times New Roman"/>
                <w:b/>
                <w:spacing w:val="2"/>
                <w:sz w:val="24"/>
                <w:szCs w:val="24"/>
                <w:lang w:val="nb-NO"/>
              </w:rPr>
            </w:pPr>
            <w:r w:rsidRPr="000B5610">
              <w:rPr>
                <w:rFonts w:ascii="Times New Roman" w:hAnsi="Times New Roman"/>
                <w:sz w:val="24"/>
                <w:szCs w:val="24"/>
              </w:rPr>
              <w:t xml:space="preserve">   Cơ quan, người có thẩm quyền quyết định xác lập quyền sở hữu toàn dân về tài sản quy định tại khoản 1 Điều này quyết định phê duyệt phương án xử lý tài sản.</w:t>
            </w:r>
          </w:p>
        </w:tc>
        <w:tc>
          <w:tcPr>
            <w:tcW w:w="1232" w:type="pct"/>
          </w:tcPr>
          <w:p w14:paraId="7DFA8817" w14:textId="77777777" w:rsidR="002868E7" w:rsidRPr="000B5610" w:rsidRDefault="002868E7" w:rsidP="000B5610">
            <w:pPr>
              <w:spacing w:before="80" w:after="80" w:line="240" w:lineRule="auto"/>
              <w:ind w:left="57" w:right="57"/>
              <w:jc w:val="both"/>
              <w:rPr>
                <w:rFonts w:ascii="Times New Roman" w:hAnsi="Times New Roman"/>
                <w:sz w:val="24"/>
                <w:szCs w:val="24"/>
                <w:lang w:val="pt-BR"/>
              </w:rPr>
            </w:pPr>
          </w:p>
        </w:tc>
        <w:tc>
          <w:tcPr>
            <w:tcW w:w="1490" w:type="pct"/>
          </w:tcPr>
          <w:p w14:paraId="6737EFC2" w14:textId="592B14E3" w:rsidR="007974F5" w:rsidRPr="000B5610" w:rsidRDefault="002868E7" w:rsidP="000B5610">
            <w:pPr>
              <w:spacing w:before="80" w:after="80" w:line="240" w:lineRule="auto"/>
              <w:ind w:left="57" w:right="57"/>
              <w:jc w:val="both"/>
              <w:rPr>
                <w:rFonts w:ascii="Times New Roman" w:hAnsi="Times New Roman"/>
                <w:b/>
                <w:bCs/>
                <w:sz w:val="24"/>
                <w:szCs w:val="24"/>
                <w:lang w:val="pt-BR"/>
              </w:rPr>
            </w:pPr>
            <w:r w:rsidRPr="000B5610">
              <w:rPr>
                <w:rFonts w:ascii="Times New Roman" w:hAnsi="Times New Roman"/>
                <w:sz w:val="24"/>
                <w:szCs w:val="24"/>
                <w:lang w:val="pt-BR"/>
              </w:rPr>
              <w:t xml:space="preserve">   </w:t>
            </w:r>
          </w:p>
          <w:p w14:paraId="77B5427B" w14:textId="2CF93708" w:rsidR="002868E7" w:rsidRPr="000B5610" w:rsidRDefault="002868E7" w:rsidP="000B5610">
            <w:pPr>
              <w:spacing w:before="80" w:after="80" w:line="240" w:lineRule="auto"/>
              <w:ind w:left="57" w:right="57"/>
              <w:jc w:val="both"/>
              <w:rPr>
                <w:rFonts w:ascii="Times New Roman" w:hAnsi="Times New Roman"/>
                <w:b/>
                <w:bCs/>
                <w:sz w:val="24"/>
                <w:szCs w:val="24"/>
                <w:lang w:val="pt-BR"/>
              </w:rPr>
            </w:pPr>
          </w:p>
        </w:tc>
      </w:tr>
      <w:tr w:rsidR="002868E7" w:rsidRPr="000B5610" w14:paraId="368660B2" w14:textId="77777777" w:rsidTr="00F73621">
        <w:trPr>
          <w:trHeight w:val="1893"/>
        </w:trPr>
        <w:tc>
          <w:tcPr>
            <w:tcW w:w="247" w:type="pct"/>
            <w:vAlign w:val="center"/>
          </w:tcPr>
          <w:p w14:paraId="69BBC291" w14:textId="537E24BD" w:rsidR="002868E7" w:rsidRPr="000B5610" w:rsidRDefault="002868E7" w:rsidP="000B5610">
            <w:pPr>
              <w:spacing w:before="80" w:after="80" w:line="240" w:lineRule="auto"/>
              <w:ind w:right="-56"/>
              <w:jc w:val="center"/>
              <w:rPr>
                <w:rFonts w:ascii="Times New Roman" w:hAnsi="Times New Roman"/>
                <w:bCs/>
                <w:sz w:val="24"/>
                <w:szCs w:val="24"/>
              </w:rPr>
            </w:pPr>
            <w:r w:rsidRPr="000B5610">
              <w:rPr>
                <w:rFonts w:ascii="Times New Roman" w:hAnsi="Times New Roman"/>
                <w:bCs/>
                <w:sz w:val="24"/>
                <w:szCs w:val="24"/>
              </w:rPr>
              <w:t>4</w:t>
            </w:r>
          </w:p>
        </w:tc>
        <w:tc>
          <w:tcPr>
            <w:tcW w:w="350" w:type="pct"/>
            <w:vAlign w:val="center"/>
          </w:tcPr>
          <w:p w14:paraId="632433AD" w14:textId="1EE24FB1" w:rsidR="002868E7" w:rsidRPr="000B5610" w:rsidRDefault="002868E7" w:rsidP="000B5610">
            <w:pPr>
              <w:spacing w:before="80" w:after="80" w:line="240" w:lineRule="auto"/>
              <w:jc w:val="center"/>
              <w:rPr>
                <w:rFonts w:ascii="Times New Roman" w:hAnsi="Times New Roman"/>
                <w:bCs/>
                <w:sz w:val="24"/>
                <w:szCs w:val="24"/>
                <w:lang w:val="vi-VN"/>
              </w:rPr>
            </w:pPr>
            <w:r w:rsidRPr="000B5610">
              <w:rPr>
                <w:rFonts w:ascii="Times New Roman" w:hAnsi="Times New Roman"/>
                <w:bCs/>
                <w:sz w:val="24"/>
                <w:szCs w:val="24"/>
                <w:lang w:val="vi-VN"/>
              </w:rPr>
              <w:t xml:space="preserve">Điều </w:t>
            </w:r>
            <w:r w:rsidRPr="000B5610">
              <w:rPr>
                <w:rFonts w:ascii="Times New Roman" w:hAnsi="Times New Roman"/>
                <w:bCs/>
                <w:sz w:val="24"/>
                <w:szCs w:val="24"/>
              </w:rPr>
              <w:t>4</w:t>
            </w:r>
          </w:p>
        </w:tc>
        <w:tc>
          <w:tcPr>
            <w:tcW w:w="1681" w:type="pct"/>
          </w:tcPr>
          <w:p w14:paraId="5E35B046" w14:textId="3BF944DA" w:rsidR="002868E7" w:rsidRPr="000B5610" w:rsidRDefault="002868E7" w:rsidP="000B5610">
            <w:pPr>
              <w:spacing w:before="80" w:after="80" w:line="240" w:lineRule="auto"/>
              <w:jc w:val="both"/>
              <w:rPr>
                <w:rFonts w:ascii="Times New Roman" w:hAnsi="Times New Roman"/>
                <w:i/>
                <w:iCs/>
                <w:sz w:val="24"/>
                <w:szCs w:val="24"/>
              </w:rPr>
            </w:pPr>
            <w:r w:rsidRPr="000B5610">
              <w:rPr>
                <w:rFonts w:ascii="Times New Roman" w:hAnsi="Times New Roman"/>
                <w:b/>
                <w:sz w:val="24"/>
                <w:szCs w:val="24"/>
                <w:lang w:val="nb-NO"/>
              </w:rPr>
              <w:t xml:space="preserve">   Điều 4. </w:t>
            </w:r>
            <w:bookmarkStart w:id="1" w:name="_Hlk204098796"/>
            <w:r w:rsidRPr="000B5610">
              <w:rPr>
                <w:rFonts w:ascii="Times New Roman" w:hAnsi="Times New Roman"/>
                <w:b/>
                <w:bCs/>
                <w:sz w:val="24"/>
                <w:szCs w:val="24"/>
                <w:lang w:val="nb-NO"/>
              </w:rPr>
              <w:t>Phân cấp t</w:t>
            </w:r>
            <w:r w:rsidRPr="000B5610">
              <w:rPr>
                <w:rFonts w:ascii="Times New Roman" w:hAnsi="Times New Roman"/>
                <w:b/>
                <w:bCs/>
                <w:sz w:val="24"/>
                <w:szCs w:val="24"/>
                <w:lang w:val="vi-VN"/>
              </w:rPr>
              <w:t>hẩm quyền</w:t>
            </w:r>
            <w:r w:rsidRPr="000B5610">
              <w:rPr>
                <w:rFonts w:ascii="Times New Roman" w:hAnsi="Times New Roman"/>
                <w:b/>
                <w:bCs/>
                <w:sz w:val="24"/>
                <w:szCs w:val="24"/>
              </w:rPr>
              <w:t xml:space="preserve"> quyết định </w:t>
            </w:r>
            <w:r w:rsidRPr="000B5610">
              <w:rPr>
                <w:rFonts w:ascii="Times New Roman" w:hAnsi="Times New Roman"/>
                <w:b/>
                <w:bCs/>
                <w:sz w:val="24"/>
                <w:szCs w:val="24"/>
                <w:lang w:val="nl-NL"/>
              </w:rPr>
              <w:t xml:space="preserve">phê duyệt phương án xử lý tài sản </w:t>
            </w:r>
            <w:r w:rsidRPr="000B5610">
              <w:rPr>
                <w:rFonts w:ascii="Times New Roman" w:hAnsi="Times New Roman"/>
                <w:b/>
                <w:bCs/>
                <w:sz w:val="24"/>
                <w:szCs w:val="24"/>
              </w:rPr>
              <w:t>được xác lập quyền sở hữu toàn dân</w:t>
            </w:r>
            <w:r w:rsidRPr="000B5610">
              <w:rPr>
                <w:rFonts w:ascii="Times New Roman" w:hAnsi="Times New Roman"/>
                <w:b/>
                <w:bCs/>
                <w:sz w:val="24"/>
                <w:szCs w:val="24"/>
                <w:lang w:val="nl-NL"/>
              </w:rPr>
              <w:t xml:space="preserve"> đối với</w:t>
            </w:r>
            <w:r w:rsidRPr="000B5610">
              <w:rPr>
                <w:rFonts w:ascii="Times New Roman" w:hAnsi="Times New Roman"/>
                <w:b/>
                <w:bCs/>
                <w:sz w:val="24"/>
                <w:szCs w:val="24"/>
                <w:lang w:val="vi-VN"/>
              </w:rPr>
              <w:t xml:space="preserve"> </w:t>
            </w:r>
            <w:r w:rsidRPr="000B5610">
              <w:rPr>
                <w:rFonts w:ascii="Times New Roman" w:hAnsi="Times New Roman"/>
                <w:b/>
                <w:bCs/>
                <w:sz w:val="24"/>
                <w:szCs w:val="24"/>
              </w:rPr>
              <w:t>t</w:t>
            </w:r>
            <w:r w:rsidRPr="000B5610">
              <w:rPr>
                <w:rFonts w:ascii="Times New Roman" w:hAnsi="Times New Roman"/>
                <w:b/>
                <w:bCs/>
                <w:sz w:val="24"/>
                <w:szCs w:val="24"/>
                <w:lang w:val="vi-VN"/>
              </w:rPr>
              <w:t xml:space="preserve">ài sản là tang vật, phương tiện vi phạm hành chính </w:t>
            </w:r>
            <w:r w:rsidRPr="000B5610">
              <w:rPr>
                <w:rFonts w:ascii="Times New Roman" w:hAnsi="Times New Roman"/>
                <w:b/>
                <w:bCs/>
                <w:sz w:val="24"/>
                <w:szCs w:val="24"/>
                <w:lang w:val="nl-NL"/>
              </w:rPr>
              <w:t xml:space="preserve">do người có thẩm quyền thuộc phạm vi quản lý của địa phương ra quyết định tịch thu </w:t>
            </w:r>
            <w:r w:rsidRPr="000B5610">
              <w:rPr>
                <w:rFonts w:ascii="Times New Roman" w:hAnsi="Times New Roman"/>
                <w:b/>
                <w:bCs/>
                <w:sz w:val="24"/>
                <w:szCs w:val="24"/>
              </w:rPr>
              <w:t>(trừ tài sản là nhà, đất, xe ô tô)</w:t>
            </w:r>
          </w:p>
          <w:p w14:paraId="7BE008D2" w14:textId="788D43A6" w:rsidR="002868E7" w:rsidRPr="000B5610" w:rsidRDefault="002868E7" w:rsidP="000B5610">
            <w:pPr>
              <w:spacing w:before="80" w:after="80" w:line="240" w:lineRule="auto"/>
              <w:jc w:val="both"/>
              <w:rPr>
                <w:rFonts w:ascii="Times New Roman" w:hAnsi="Times New Roman"/>
                <w:b/>
                <w:sz w:val="24"/>
                <w:szCs w:val="24"/>
                <w:lang w:val="nb-NO"/>
              </w:rPr>
            </w:pPr>
            <w:r w:rsidRPr="000B5610">
              <w:rPr>
                <w:rFonts w:ascii="Times New Roman" w:hAnsi="Times New Roman"/>
                <w:sz w:val="24"/>
                <w:szCs w:val="24"/>
              </w:rPr>
              <w:t xml:space="preserve">   Các Sở, ban, ngành, </w:t>
            </w:r>
            <w:r w:rsidRPr="000B5610">
              <w:rPr>
                <w:rFonts w:ascii="Times New Roman" w:hAnsi="Times New Roman"/>
                <w:bCs/>
                <w:sz w:val="24"/>
                <w:szCs w:val="24"/>
                <w:lang w:val="nl-NL"/>
              </w:rPr>
              <w:t>đơn vị sự nghiệp công lập</w:t>
            </w:r>
            <w:r w:rsidRPr="000B5610">
              <w:rPr>
                <w:rFonts w:ascii="Times New Roman" w:hAnsi="Times New Roman"/>
                <w:sz w:val="24"/>
                <w:szCs w:val="24"/>
              </w:rPr>
              <w:t xml:space="preserve"> cấp tỉnh; Ủy ban nhân dân cấp xã quyết định phê duyệt phương án xử lý đối với tài sản do cơ quan, đơn vị mình trình </w:t>
            </w:r>
            <w:r w:rsidRPr="000B5610">
              <w:rPr>
                <w:rFonts w:ascii="Times New Roman" w:hAnsi="Times New Roman"/>
                <w:bCs/>
                <w:sz w:val="24"/>
                <w:szCs w:val="24"/>
              </w:rPr>
              <w:t>Chủ tịch Ủy ban nhân dân tỉnh quyết định tịch thu</w:t>
            </w:r>
            <w:r w:rsidRPr="000B5610">
              <w:rPr>
                <w:rFonts w:ascii="Times New Roman" w:hAnsi="Times New Roman"/>
                <w:sz w:val="24"/>
                <w:szCs w:val="24"/>
              </w:rPr>
              <w:t xml:space="preserve"> và tài sản do cơ quan, người có thẩm quyền thuộc phạm vi quản lý quyết định tịch thu.</w:t>
            </w:r>
            <w:bookmarkEnd w:id="1"/>
          </w:p>
        </w:tc>
        <w:tc>
          <w:tcPr>
            <w:tcW w:w="1232" w:type="pct"/>
          </w:tcPr>
          <w:p w14:paraId="3778250B" w14:textId="77777777" w:rsidR="002868E7" w:rsidRPr="000B5610" w:rsidRDefault="002868E7" w:rsidP="000B5610">
            <w:pPr>
              <w:spacing w:before="80" w:after="80" w:line="240" w:lineRule="auto"/>
              <w:ind w:left="57" w:right="57"/>
              <w:jc w:val="both"/>
              <w:rPr>
                <w:rFonts w:ascii="Times New Roman" w:hAnsi="Times New Roman"/>
                <w:sz w:val="24"/>
                <w:szCs w:val="24"/>
                <w:lang w:val="pt-BR"/>
              </w:rPr>
            </w:pPr>
          </w:p>
        </w:tc>
        <w:tc>
          <w:tcPr>
            <w:tcW w:w="1490" w:type="pct"/>
          </w:tcPr>
          <w:p w14:paraId="5CBF6B5B" w14:textId="64CD39FB" w:rsidR="002868E7" w:rsidRPr="000B5610" w:rsidRDefault="002868E7" w:rsidP="000B5610">
            <w:pPr>
              <w:spacing w:before="80" w:after="80" w:line="240" w:lineRule="auto"/>
              <w:ind w:left="57" w:right="57"/>
              <w:jc w:val="both"/>
              <w:rPr>
                <w:rFonts w:ascii="Times New Roman" w:hAnsi="Times New Roman"/>
                <w:sz w:val="24"/>
                <w:szCs w:val="24"/>
                <w:lang w:val="pt-BR"/>
              </w:rPr>
            </w:pPr>
          </w:p>
        </w:tc>
      </w:tr>
      <w:tr w:rsidR="002868E7" w:rsidRPr="000B5610" w14:paraId="780437C1" w14:textId="77777777" w:rsidTr="00F73621">
        <w:trPr>
          <w:trHeight w:val="372"/>
        </w:trPr>
        <w:tc>
          <w:tcPr>
            <w:tcW w:w="247" w:type="pct"/>
            <w:vAlign w:val="center"/>
          </w:tcPr>
          <w:p w14:paraId="020F4452" w14:textId="29E18F61" w:rsidR="002868E7" w:rsidRPr="000B5610" w:rsidRDefault="002868E7" w:rsidP="000B5610">
            <w:pPr>
              <w:spacing w:before="80" w:after="80" w:line="240" w:lineRule="auto"/>
              <w:ind w:right="-56"/>
              <w:jc w:val="center"/>
              <w:rPr>
                <w:rFonts w:ascii="Times New Roman" w:hAnsi="Times New Roman"/>
                <w:bCs/>
                <w:sz w:val="24"/>
                <w:szCs w:val="24"/>
              </w:rPr>
            </w:pPr>
            <w:r w:rsidRPr="000B5610">
              <w:rPr>
                <w:rFonts w:ascii="Times New Roman" w:hAnsi="Times New Roman"/>
                <w:bCs/>
                <w:sz w:val="24"/>
                <w:szCs w:val="24"/>
              </w:rPr>
              <w:t>5</w:t>
            </w:r>
          </w:p>
        </w:tc>
        <w:tc>
          <w:tcPr>
            <w:tcW w:w="350" w:type="pct"/>
            <w:vAlign w:val="center"/>
          </w:tcPr>
          <w:p w14:paraId="1EBCBF81" w14:textId="1A369EEC" w:rsidR="002868E7" w:rsidRPr="000B5610" w:rsidRDefault="002868E7" w:rsidP="000B5610">
            <w:pPr>
              <w:spacing w:before="80" w:after="80" w:line="240" w:lineRule="auto"/>
              <w:jc w:val="center"/>
              <w:rPr>
                <w:rFonts w:ascii="Times New Roman" w:hAnsi="Times New Roman"/>
                <w:bCs/>
                <w:sz w:val="24"/>
                <w:szCs w:val="24"/>
              </w:rPr>
            </w:pPr>
            <w:r w:rsidRPr="000B5610">
              <w:rPr>
                <w:rFonts w:ascii="Times New Roman" w:hAnsi="Times New Roman"/>
                <w:bCs/>
                <w:sz w:val="24"/>
                <w:szCs w:val="24"/>
                <w:lang w:val="vi-VN"/>
              </w:rPr>
              <w:t xml:space="preserve">Điều </w:t>
            </w:r>
            <w:r w:rsidRPr="000B5610">
              <w:rPr>
                <w:rFonts w:ascii="Times New Roman" w:hAnsi="Times New Roman"/>
                <w:bCs/>
                <w:sz w:val="24"/>
                <w:szCs w:val="24"/>
              </w:rPr>
              <w:t>5</w:t>
            </w:r>
          </w:p>
        </w:tc>
        <w:tc>
          <w:tcPr>
            <w:tcW w:w="1681" w:type="pct"/>
          </w:tcPr>
          <w:p w14:paraId="54A8DB59" w14:textId="102D826C"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b/>
                <w:sz w:val="24"/>
                <w:szCs w:val="24"/>
                <w:lang w:val="nb-NO"/>
              </w:rPr>
              <w:t xml:space="preserve">   Điều 5. </w:t>
            </w:r>
            <w:bookmarkStart w:id="2" w:name="_Hlk204098955"/>
            <w:r w:rsidRPr="000B5610">
              <w:rPr>
                <w:rFonts w:ascii="Times New Roman" w:hAnsi="Times New Roman"/>
                <w:b/>
                <w:bCs/>
                <w:sz w:val="24"/>
                <w:szCs w:val="24"/>
                <w:lang w:val="nb-NO"/>
              </w:rPr>
              <w:t>Phân cấp t</w:t>
            </w:r>
            <w:r w:rsidRPr="000B5610">
              <w:rPr>
                <w:rFonts w:ascii="Times New Roman" w:hAnsi="Times New Roman"/>
                <w:b/>
                <w:bCs/>
                <w:sz w:val="24"/>
                <w:szCs w:val="24"/>
                <w:lang w:val="vi-VN"/>
              </w:rPr>
              <w:t>hẩm quyền</w:t>
            </w:r>
            <w:r w:rsidRPr="000B5610">
              <w:rPr>
                <w:rFonts w:ascii="Times New Roman" w:hAnsi="Times New Roman"/>
                <w:b/>
                <w:bCs/>
                <w:sz w:val="24"/>
                <w:szCs w:val="24"/>
              </w:rPr>
              <w:t xml:space="preserve"> quyết định </w:t>
            </w:r>
            <w:r w:rsidRPr="000B5610">
              <w:rPr>
                <w:rFonts w:ascii="Times New Roman" w:hAnsi="Times New Roman"/>
                <w:b/>
                <w:bCs/>
                <w:sz w:val="24"/>
                <w:szCs w:val="24"/>
                <w:lang w:val="nl-NL"/>
              </w:rPr>
              <w:t xml:space="preserve">phê duyệt phương án xử lý tài sản </w:t>
            </w:r>
            <w:r w:rsidRPr="000B5610">
              <w:rPr>
                <w:rFonts w:ascii="Times New Roman" w:hAnsi="Times New Roman"/>
                <w:b/>
                <w:bCs/>
                <w:sz w:val="24"/>
                <w:szCs w:val="24"/>
              </w:rPr>
              <w:t>được xác lập quyền sở hữu toàn dân</w:t>
            </w:r>
            <w:r w:rsidRPr="000B5610">
              <w:rPr>
                <w:rFonts w:ascii="Times New Roman" w:hAnsi="Times New Roman"/>
                <w:b/>
                <w:bCs/>
                <w:sz w:val="24"/>
                <w:szCs w:val="24"/>
                <w:lang w:val="nl-NL"/>
              </w:rPr>
              <w:t xml:space="preserve"> đối với tài sản là vật chứng vụ án, tài sản của người bị kết án bị tịch thu và đã có quyết định thi hành án của cơ quan có thẩm quyền </w:t>
            </w:r>
            <w:r w:rsidRPr="000B5610">
              <w:rPr>
                <w:rFonts w:ascii="Times New Roman" w:hAnsi="Times New Roman"/>
                <w:b/>
                <w:bCs/>
                <w:sz w:val="24"/>
                <w:szCs w:val="24"/>
              </w:rPr>
              <w:t>(trừ tài sản là nhà, đất, xe ô tô)</w:t>
            </w:r>
          </w:p>
          <w:bookmarkEnd w:id="2"/>
          <w:p w14:paraId="5EFF60E3" w14:textId="5D298981" w:rsidR="002868E7" w:rsidRPr="000B5610" w:rsidRDefault="002868E7"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Giám đốc Sở Tài chính quyết định phê duyệt phương án xử lý đối với tài sản do cơ quan thi hành án chuyển giao.</w:t>
            </w:r>
          </w:p>
          <w:p w14:paraId="34D99D7F" w14:textId="41A0E61E" w:rsidR="002868E7" w:rsidRPr="000B5610" w:rsidRDefault="002868E7" w:rsidP="000B5610">
            <w:pPr>
              <w:spacing w:before="80" w:after="80" w:line="240" w:lineRule="auto"/>
              <w:jc w:val="both"/>
              <w:rPr>
                <w:rFonts w:ascii="Times New Roman" w:hAnsi="Times New Roman"/>
                <w:b/>
                <w:sz w:val="24"/>
                <w:szCs w:val="24"/>
                <w:lang w:val="nb-NO"/>
              </w:rPr>
            </w:pPr>
          </w:p>
        </w:tc>
        <w:tc>
          <w:tcPr>
            <w:tcW w:w="1232" w:type="pct"/>
          </w:tcPr>
          <w:p w14:paraId="224D4310" w14:textId="77777777" w:rsidR="00F73621" w:rsidRPr="000B5610" w:rsidRDefault="00F73621" w:rsidP="000B5610">
            <w:pPr>
              <w:spacing w:before="80" w:after="80" w:line="240" w:lineRule="auto"/>
              <w:jc w:val="both"/>
              <w:rPr>
                <w:rFonts w:ascii="Times New Roman" w:hAnsi="Times New Roman"/>
                <w:b/>
                <w:bCs/>
                <w:sz w:val="24"/>
                <w:szCs w:val="24"/>
              </w:rPr>
            </w:pPr>
            <w:r w:rsidRPr="000B5610">
              <w:rPr>
                <w:rFonts w:ascii="Times New Roman" w:hAnsi="Times New Roman"/>
                <w:b/>
                <w:sz w:val="24"/>
                <w:szCs w:val="24"/>
                <w:lang w:val="nl-NL"/>
              </w:rPr>
              <w:t xml:space="preserve">   Điều 1. </w:t>
            </w:r>
            <w:r w:rsidRPr="000B5610">
              <w:rPr>
                <w:rFonts w:ascii="Times New Roman" w:hAnsi="Times New Roman"/>
                <w:b/>
                <w:bCs/>
                <w:spacing w:val="4"/>
                <w:sz w:val="24"/>
                <w:szCs w:val="24"/>
              </w:rPr>
              <w:t xml:space="preserve">Sửa </w:t>
            </w:r>
            <w:r w:rsidRPr="000B5610">
              <w:rPr>
                <w:rFonts w:ascii="Times New Roman" w:hAnsi="Times New Roman"/>
                <w:b/>
                <w:bCs/>
                <w:sz w:val="24"/>
                <w:szCs w:val="24"/>
              </w:rPr>
              <w:t>đổi, bổ sung Điều 5 Quyết định số 18/2026/QĐ-CTUBND ngày 03 tháng 3 năm 2026 của Chủ tịch Ủy ban nhân dân tỉnh Khánh Hòa về việc phân cấp thẩm quyền quyết định xác lập quyền sở hữu toàn dân về tài sản và phê duyệt phương án xử lý tài sản được xác lập quyền sở hữu toàn dân</w:t>
            </w:r>
            <w:r w:rsidRPr="000B5610">
              <w:rPr>
                <w:rFonts w:ascii="Times New Roman" w:hAnsi="Times New Roman"/>
                <w:b/>
                <w:bCs/>
                <w:sz w:val="24"/>
                <w:szCs w:val="24"/>
                <w:lang w:val="pt-BR"/>
              </w:rPr>
              <w:t xml:space="preserve"> thuộc phạm vi quản lý của </w:t>
            </w:r>
            <w:r w:rsidRPr="000B5610">
              <w:rPr>
                <w:rFonts w:ascii="Times New Roman" w:hAnsi="Times New Roman"/>
                <w:b/>
                <w:bCs/>
                <w:sz w:val="24"/>
                <w:szCs w:val="24"/>
              </w:rPr>
              <w:t>tỉnh Khánh Hòa</w:t>
            </w:r>
          </w:p>
          <w:p w14:paraId="1DCF953B" w14:textId="77777777" w:rsidR="00F73621" w:rsidRPr="000B5610" w:rsidRDefault="00F73621" w:rsidP="000B5610">
            <w:pPr>
              <w:spacing w:before="80" w:after="80" w:line="240" w:lineRule="auto"/>
              <w:jc w:val="both"/>
              <w:rPr>
                <w:rFonts w:ascii="Times New Roman" w:hAnsi="Times New Roman"/>
                <w:spacing w:val="-4"/>
                <w:sz w:val="24"/>
                <w:szCs w:val="24"/>
              </w:rPr>
            </w:pPr>
            <w:r w:rsidRPr="000B5610">
              <w:rPr>
                <w:rFonts w:ascii="Times New Roman" w:hAnsi="Times New Roman"/>
                <w:spacing w:val="-4"/>
                <w:sz w:val="24"/>
                <w:szCs w:val="24"/>
              </w:rPr>
              <w:t xml:space="preserve">   Sửa đổi, bổ sung Điều 5 Quyết định </w:t>
            </w:r>
            <w:r w:rsidRPr="000B5610">
              <w:rPr>
                <w:rFonts w:ascii="Times New Roman" w:hAnsi="Times New Roman"/>
                <w:sz w:val="24"/>
                <w:szCs w:val="24"/>
              </w:rPr>
              <w:t>số 18/2026/QĐ-CTUBND như sau:</w:t>
            </w:r>
            <w:r w:rsidRPr="000B5610">
              <w:rPr>
                <w:rFonts w:ascii="Times New Roman" w:hAnsi="Times New Roman"/>
                <w:spacing w:val="-4"/>
                <w:sz w:val="24"/>
                <w:szCs w:val="24"/>
              </w:rPr>
              <w:t xml:space="preserve"> </w:t>
            </w:r>
          </w:p>
          <w:p w14:paraId="59C8CF97" w14:textId="39943DCA" w:rsidR="007974F5" w:rsidRPr="000B5610" w:rsidRDefault="00F73621"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w:t>
            </w:r>
            <w:r w:rsidRPr="000B5610">
              <w:rPr>
                <w:rFonts w:ascii="Times New Roman" w:hAnsi="Times New Roman"/>
                <w:b/>
                <w:bCs/>
                <w:sz w:val="24"/>
                <w:szCs w:val="24"/>
              </w:rPr>
              <w:t>Đ</w:t>
            </w:r>
            <w:r w:rsidR="007974F5" w:rsidRPr="000B5610">
              <w:rPr>
                <w:rFonts w:ascii="Times New Roman" w:hAnsi="Times New Roman"/>
                <w:b/>
                <w:sz w:val="24"/>
                <w:szCs w:val="24"/>
                <w:lang w:val="nb-NO"/>
              </w:rPr>
              <w:t xml:space="preserve">iều 5. </w:t>
            </w:r>
            <w:r w:rsidR="007974F5" w:rsidRPr="000B5610">
              <w:rPr>
                <w:rFonts w:ascii="Times New Roman" w:hAnsi="Times New Roman"/>
                <w:b/>
                <w:bCs/>
                <w:sz w:val="24"/>
                <w:szCs w:val="24"/>
                <w:lang w:val="nb-NO"/>
              </w:rPr>
              <w:t>Phân cấp t</w:t>
            </w:r>
            <w:r w:rsidR="007974F5" w:rsidRPr="000B5610">
              <w:rPr>
                <w:rFonts w:ascii="Times New Roman" w:hAnsi="Times New Roman"/>
                <w:b/>
                <w:bCs/>
                <w:sz w:val="24"/>
                <w:szCs w:val="24"/>
                <w:lang w:val="vi-VN"/>
              </w:rPr>
              <w:t>hẩm quyền</w:t>
            </w:r>
            <w:r w:rsidR="007974F5" w:rsidRPr="000B5610">
              <w:rPr>
                <w:rFonts w:ascii="Times New Roman" w:hAnsi="Times New Roman"/>
                <w:b/>
                <w:bCs/>
                <w:sz w:val="24"/>
                <w:szCs w:val="24"/>
              </w:rPr>
              <w:t xml:space="preserve"> quyết định </w:t>
            </w:r>
            <w:r w:rsidR="007974F5" w:rsidRPr="000B5610">
              <w:rPr>
                <w:rFonts w:ascii="Times New Roman" w:hAnsi="Times New Roman"/>
                <w:b/>
                <w:bCs/>
                <w:sz w:val="24"/>
                <w:szCs w:val="24"/>
                <w:lang w:val="nl-NL"/>
              </w:rPr>
              <w:t xml:space="preserve">phê duyệt phương án xử lý tài sản </w:t>
            </w:r>
            <w:r w:rsidR="007974F5" w:rsidRPr="000B5610">
              <w:rPr>
                <w:rFonts w:ascii="Times New Roman" w:hAnsi="Times New Roman"/>
                <w:b/>
                <w:bCs/>
                <w:sz w:val="24"/>
                <w:szCs w:val="24"/>
              </w:rPr>
              <w:t>được xác lập quyền sở hữu toàn dân</w:t>
            </w:r>
            <w:r w:rsidR="007974F5" w:rsidRPr="000B5610">
              <w:rPr>
                <w:rFonts w:ascii="Times New Roman" w:hAnsi="Times New Roman"/>
                <w:b/>
                <w:bCs/>
                <w:sz w:val="24"/>
                <w:szCs w:val="24"/>
                <w:lang w:val="nl-NL"/>
              </w:rPr>
              <w:t xml:space="preserve"> đối với tài sản là vật chứng vụ án, tài sản của người bị kết án bị tịch thu và </w:t>
            </w:r>
            <w:r w:rsidR="007974F5" w:rsidRPr="000B5610">
              <w:rPr>
                <w:rFonts w:ascii="Times New Roman" w:hAnsi="Times New Roman"/>
                <w:b/>
                <w:bCs/>
                <w:spacing w:val="-2"/>
                <w:sz w:val="24"/>
                <w:szCs w:val="24"/>
                <w:lang w:val="nl-NL"/>
              </w:rPr>
              <w:t xml:space="preserve">đã có quyết định thi hành án của cơ quan có thẩm quyền </w:t>
            </w:r>
            <w:r w:rsidR="007974F5" w:rsidRPr="000B5610">
              <w:rPr>
                <w:rFonts w:ascii="Times New Roman" w:hAnsi="Times New Roman"/>
                <w:b/>
                <w:bCs/>
                <w:spacing w:val="-2"/>
                <w:sz w:val="24"/>
                <w:szCs w:val="24"/>
              </w:rPr>
              <w:t>(trừ tài sản là nhà, đất, xe ô tô)</w:t>
            </w:r>
          </w:p>
          <w:p w14:paraId="07D0CAFF" w14:textId="7487C6F5" w:rsidR="007974F5" w:rsidRPr="000B5610" w:rsidRDefault="007974F5"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a) Giám đốc Sở Tài chính quyết định phê duyệt phương án xử lý đối với tài sản do cơ quan thi hành án cấp quân khu chuyển giao.</w:t>
            </w:r>
          </w:p>
          <w:p w14:paraId="6E3F5DF6" w14:textId="26722DAD" w:rsidR="002868E7" w:rsidRPr="000B5610" w:rsidRDefault="007974F5" w:rsidP="000B5610">
            <w:pPr>
              <w:spacing w:before="80" w:after="80" w:line="240" w:lineRule="auto"/>
              <w:jc w:val="both"/>
              <w:rPr>
                <w:rFonts w:ascii="Times New Roman" w:hAnsi="Times New Roman"/>
                <w:sz w:val="24"/>
                <w:szCs w:val="24"/>
                <w:lang w:val="pt-BR"/>
              </w:rPr>
            </w:pPr>
            <w:r w:rsidRPr="000B5610">
              <w:rPr>
                <w:rFonts w:ascii="Times New Roman" w:hAnsi="Times New Roman"/>
                <w:sz w:val="24"/>
                <w:szCs w:val="24"/>
              </w:rPr>
              <w:t xml:space="preserve">   b) Ủy ban nhân dân cấp xã </w:t>
            </w:r>
            <w:r w:rsidR="00BF6E05" w:rsidRPr="000B5610">
              <w:rPr>
                <w:rFonts w:ascii="Times New Roman" w:hAnsi="Times New Roman"/>
                <w:sz w:val="24"/>
                <w:szCs w:val="24"/>
              </w:rPr>
              <w:t>(nơi có vật chứng, tài sản)</w:t>
            </w:r>
            <w:r w:rsidR="00BF6E05">
              <w:rPr>
                <w:rFonts w:ascii="Times New Roman" w:hAnsi="Times New Roman"/>
                <w:sz w:val="24"/>
                <w:szCs w:val="24"/>
              </w:rPr>
              <w:t xml:space="preserve"> </w:t>
            </w:r>
            <w:r w:rsidRPr="000B5610">
              <w:rPr>
                <w:rFonts w:ascii="Times New Roman" w:hAnsi="Times New Roman"/>
                <w:sz w:val="24"/>
                <w:szCs w:val="24"/>
              </w:rPr>
              <w:t>quyết định phê duyệt phương án xử lý đối với tài sản do cơ quan thi hành án dân sự tỉnh và cơ quan thi hành án dân sự khu vực thuộc tỉnh chuyển giao.</w:t>
            </w:r>
            <w:r w:rsidR="00F73621" w:rsidRPr="000B5610">
              <w:rPr>
                <w:rFonts w:ascii="Times New Roman" w:hAnsi="Times New Roman"/>
                <w:sz w:val="24"/>
                <w:szCs w:val="24"/>
              </w:rPr>
              <w:t>”.</w:t>
            </w:r>
          </w:p>
        </w:tc>
        <w:tc>
          <w:tcPr>
            <w:tcW w:w="1490" w:type="pct"/>
          </w:tcPr>
          <w:p w14:paraId="0A2721BE" w14:textId="59EECB3E" w:rsidR="00432DDF" w:rsidRPr="000B5610" w:rsidRDefault="00432DDF" w:rsidP="000B5610">
            <w:pPr>
              <w:spacing w:before="80" w:after="80" w:line="240" w:lineRule="auto"/>
              <w:jc w:val="both"/>
              <w:rPr>
                <w:rFonts w:ascii="Times New Roman" w:hAnsi="Times New Roman"/>
                <w:sz w:val="24"/>
                <w:szCs w:val="24"/>
              </w:rPr>
            </w:pPr>
            <w:r w:rsidRPr="000B5610">
              <w:rPr>
                <w:rFonts w:ascii="Times New Roman" w:hAnsi="Times New Roman"/>
                <w:sz w:val="24"/>
                <w:szCs w:val="24"/>
                <w:shd w:val="clear" w:color="auto" w:fill="FFFFFF"/>
              </w:rPr>
              <w:t xml:space="preserve">   N</w:t>
            </w:r>
            <w:r w:rsidRPr="000B5610">
              <w:rPr>
                <w:rFonts w:ascii="Times New Roman" w:hAnsi="Times New Roman"/>
                <w:sz w:val="24"/>
                <w:szCs w:val="24"/>
              </w:rPr>
              <w:t>gày 13/5/2026, Chính phủ ban hành Nghị định số 152/2026/NĐ-CP quy định chi tiết một số điều và biện pháp thi hành </w:t>
            </w:r>
            <w:hyperlink r:id="rId7" w:tgtFrame="_blank" w:history="1">
              <w:r w:rsidRPr="000B5610">
                <w:rPr>
                  <w:rStyle w:val="Hyperlink"/>
                  <w:rFonts w:ascii="Times New Roman" w:hAnsi="Times New Roman"/>
                  <w:color w:val="auto"/>
                  <w:sz w:val="24"/>
                  <w:szCs w:val="24"/>
                  <w:u w:val="none"/>
                </w:rPr>
                <w:t>Luật Thi hành án dân sự</w:t>
              </w:r>
            </w:hyperlink>
            <w:r w:rsidRPr="000B5610">
              <w:rPr>
                <w:rFonts w:ascii="Times New Roman" w:hAnsi="Times New Roman"/>
                <w:sz w:val="24"/>
                <w:szCs w:val="24"/>
              </w:rPr>
              <w:t xml:space="preserve">; theo đó, tại khoản 1 </w:t>
            </w:r>
            <w:r w:rsidRPr="000B5610">
              <w:rPr>
                <w:rFonts w:ascii="Times New Roman" w:hAnsi="Times New Roman"/>
                <w:spacing w:val="-4"/>
                <w:sz w:val="24"/>
                <w:szCs w:val="24"/>
              </w:rPr>
              <w:t xml:space="preserve">Điều 113 quy định sửa đổi, bổ sung khoản 2 </w:t>
            </w:r>
            <w:r w:rsidRPr="000B5610">
              <w:rPr>
                <w:rFonts w:ascii="Times New Roman" w:hAnsi="Times New Roman"/>
                <w:sz w:val="24"/>
                <w:szCs w:val="24"/>
              </w:rPr>
              <w:t xml:space="preserve">Điều 5 Nghị định số 77/2025/NĐ-CP ngày 01/4/2025 của Chính phủ quy định thẩm quyền, thủ tục xác lập quyền sở hữu toàn dân về tài sản và xử lý đối với tài sản được xác lập quyền sở hữu toàn dân như sau: </w:t>
            </w:r>
          </w:p>
          <w:p w14:paraId="1A462E5F" w14:textId="410B64AA" w:rsidR="00432DDF" w:rsidRPr="000B5610" w:rsidRDefault="00432DDF" w:rsidP="000B5610">
            <w:pPr>
              <w:spacing w:before="80" w:after="80" w:line="240" w:lineRule="auto"/>
              <w:jc w:val="both"/>
              <w:rPr>
                <w:rFonts w:ascii="Times New Roman" w:hAnsi="Times New Roman"/>
                <w:spacing w:val="-2"/>
                <w:sz w:val="24"/>
                <w:szCs w:val="24"/>
              </w:rPr>
            </w:pPr>
            <w:r w:rsidRPr="000B5610">
              <w:rPr>
                <w:rFonts w:ascii="Times New Roman" w:hAnsi="Times New Roman"/>
                <w:i/>
                <w:iCs/>
                <w:spacing w:val="-2"/>
                <w:sz w:val="24"/>
                <w:szCs w:val="24"/>
              </w:rPr>
              <w:t xml:space="preserve">   “2. Đối với vật chứng vụ án, tài sản của người bị kết án bị tịch thu đã có quyết định thi hành án của cơ quan có thẩm quyền (bao gồm cả trường hợp tại các Bản án của tòa </w:t>
            </w:r>
            <w:r w:rsidRPr="000B5610">
              <w:rPr>
                <w:rFonts w:ascii="Times New Roman" w:hAnsi="Times New Roman"/>
                <w:i/>
                <w:iCs/>
                <w:spacing w:val="-4"/>
                <w:sz w:val="24"/>
                <w:szCs w:val="24"/>
              </w:rPr>
              <w:t xml:space="preserve">án yêu cầu trả lại một phần tài sản cho đồng sở hữu và tịch thu một phần tài sản) thì </w:t>
            </w:r>
            <w:r w:rsidRPr="000B5610">
              <w:rPr>
                <w:rFonts w:ascii="Times New Roman" w:hAnsi="Times New Roman"/>
                <w:i/>
                <w:iCs/>
                <w:spacing w:val="-4"/>
                <w:sz w:val="24"/>
                <w:szCs w:val="24"/>
                <w:u w:val="single"/>
              </w:rPr>
              <w:t xml:space="preserve">Ủy ban nhân dân cấp xã nơi có vật chứng, tài sản </w:t>
            </w:r>
            <w:r w:rsidRPr="000B5610">
              <w:rPr>
                <w:rFonts w:ascii="Times New Roman" w:hAnsi="Times New Roman"/>
                <w:i/>
                <w:iCs/>
                <w:spacing w:val="-2"/>
                <w:sz w:val="24"/>
                <w:szCs w:val="24"/>
                <w:u w:val="single"/>
              </w:rPr>
              <w:t>là đơn vị chủ trì quản lý đối với vật chứng, tài sản do cơ quan thi hành án dân sự tỉnh, thành phố chuyển giao;</w:t>
            </w:r>
            <w:r w:rsidR="00F73621" w:rsidRPr="000B5610">
              <w:rPr>
                <w:rFonts w:ascii="Times New Roman" w:hAnsi="Times New Roman"/>
                <w:i/>
                <w:iCs/>
                <w:spacing w:val="-2"/>
                <w:sz w:val="24"/>
                <w:szCs w:val="24"/>
                <w:u w:val="single"/>
              </w:rPr>
              <w:t xml:space="preserve"> </w:t>
            </w:r>
            <w:r w:rsidRPr="000B5610">
              <w:rPr>
                <w:rFonts w:ascii="Times New Roman" w:hAnsi="Times New Roman"/>
                <w:i/>
                <w:iCs/>
                <w:spacing w:val="-2"/>
                <w:sz w:val="24"/>
                <w:szCs w:val="24"/>
                <w:u w:val="single"/>
              </w:rPr>
              <w:t xml:space="preserve">Sở Tài chính nơi có vật chứng, tài sản là đơn vị chủ trì quản lý </w:t>
            </w:r>
            <w:r w:rsidRPr="000B5610">
              <w:rPr>
                <w:rFonts w:ascii="Times New Roman" w:hAnsi="Times New Roman"/>
                <w:i/>
                <w:iCs/>
                <w:sz w:val="24"/>
                <w:szCs w:val="24"/>
                <w:u w:val="single"/>
              </w:rPr>
              <w:t>tài sản đối với vật chứng, tài sản do cơ quan thi hành án cấp quân khu chuyển giao</w:t>
            </w:r>
            <w:r w:rsidRPr="000B5610">
              <w:rPr>
                <w:rFonts w:ascii="Times New Roman" w:hAnsi="Times New Roman"/>
                <w:i/>
                <w:iCs/>
                <w:sz w:val="24"/>
                <w:szCs w:val="24"/>
              </w:rPr>
              <w:t>.”</w:t>
            </w:r>
            <w:r w:rsidRPr="000B5610">
              <w:rPr>
                <w:rFonts w:ascii="Times New Roman" w:hAnsi="Times New Roman"/>
                <w:sz w:val="24"/>
                <w:szCs w:val="24"/>
              </w:rPr>
              <w:t>.</w:t>
            </w:r>
          </w:p>
          <w:p w14:paraId="1B7BD0C1" w14:textId="681D8B2C" w:rsidR="002868E7" w:rsidRPr="000B5610" w:rsidRDefault="00432DDF"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w:t>
            </w:r>
            <w:r w:rsidR="00D2410E" w:rsidRPr="000B5610">
              <w:rPr>
                <w:rFonts w:ascii="Times New Roman" w:hAnsi="Times New Roman"/>
                <w:sz w:val="24"/>
                <w:szCs w:val="24"/>
              </w:rPr>
              <w:t>D</w:t>
            </w:r>
            <w:r w:rsidRPr="000B5610">
              <w:rPr>
                <w:rFonts w:ascii="Times New Roman" w:hAnsi="Times New Roman"/>
                <w:iCs/>
                <w:sz w:val="24"/>
                <w:szCs w:val="24"/>
              </w:rPr>
              <w:t xml:space="preserve">o đó, </w:t>
            </w:r>
            <w:r w:rsidRPr="000B5610">
              <w:rPr>
                <w:rFonts w:ascii="Times New Roman" w:hAnsi="Times New Roman"/>
                <w:sz w:val="24"/>
                <w:szCs w:val="24"/>
                <w:lang w:val="vi-VN" w:eastAsia="vi-VN" w:bidi="vi-VN"/>
              </w:rPr>
              <w:t xml:space="preserve">để đảm bảo </w:t>
            </w:r>
            <w:r w:rsidRPr="000B5610">
              <w:rPr>
                <w:rFonts w:ascii="Times New Roman" w:hAnsi="Times New Roman"/>
                <w:sz w:val="24"/>
                <w:szCs w:val="24"/>
                <w:lang w:eastAsia="vi-VN" w:bidi="vi-VN"/>
              </w:rPr>
              <w:t xml:space="preserve">phù hợp với tình hình thực tế hiện nay, đảm bảo </w:t>
            </w:r>
            <w:r w:rsidRPr="000B5610">
              <w:rPr>
                <w:rFonts w:ascii="Times New Roman" w:hAnsi="Times New Roman"/>
                <w:sz w:val="24"/>
                <w:szCs w:val="24"/>
                <w:lang w:val="nb-NO"/>
              </w:rPr>
              <w:t>t</w:t>
            </w:r>
            <w:r w:rsidRPr="000B5610">
              <w:rPr>
                <w:rFonts w:ascii="Times New Roman" w:hAnsi="Times New Roman"/>
                <w:sz w:val="24"/>
                <w:szCs w:val="24"/>
                <w:lang w:val="vi-VN"/>
              </w:rPr>
              <w:t>hẩm quyền</w:t>
            </w:r>
            <w:r w:rsidRPr="000B5610">
              <w:rPr>
                <w:rFonts w:ascii="Times New Roman" w:hAnsi="Times New Roman"/>
                <w:sz w:val="24"/>
                <w:szCs w:val="24"/>
              </w:rPr>
              <w:t xml:space="preserve"> quyết định </w:t>
            </w:r>
            <w:r w:rsidRPr="000B5610">
              <w:rPr>
                <w:rFonts w:ascii="Times New Roman" w:hAnsi="Times New Roman"/>
                <w:sz w:val="24"/>
                <w:szCs w:val="24"/>
                <w:lang w:val="nl-NL"/>
              </w:rPr>
              <w:t>phê duyệt phương án xử lý tài sản thống nhất, đồng bộ với cơ quan, đơn vị được giao quản lý tài sản, cần thiết điều chỉnh thẩm quyền</w:t>
            </w:r>
            <w:r w:rsidR="007974F5" w:rsidRPr="000B5610">
              <w:rPr>
                <w:rFonts w:ascii="Times New Roman" w:hAnsi="Times New Roman"/>
                <w:sz w:val="24"/>
                <w:szCs w:val="24"/>
              </w:rPr>
              <w:t xml:space="preserve"> quyết định </w:t>
            </w:r>
            <w:r w:rsidR="007974F5" w:rsidRPr="000B5610">
              <w:rPr>
                <w:rFonts w:ascii="Times New Roman" w:hAnsi="Times New Roman"/>
                <w:sz w:val="24"/>
                <w:szCs w:val="24"/>
                <w:lang w:val="nl-NL"/>
              </w:rPr>
              <w:t xml:space="preserve">phê duyệt phương án xử lý </w:t>
            </w:r>
            <w:r w:rsidR="007974F5" w:rsidRPr="000B5610">
              <w:rPr>
                <w:rFonts w:ascii="Times New Roman" w:hAnsi="Times New Roman"/>
                <w:sz w:val="24"/>
                <w:szCs w:val="24"/>
              </w:rPr>
              <w:t xml:space="preserve">đối với tài sản </w:t>
            </w:r>
            <w:r w:rsidR="00D2410E" w:rsidRPr="000B5610">
              <w:rPr>
                <w:rFonts w:ascii="Times New Roman" w:hAnsi="Times New Roman"/>
                <w:sz w:val="24"/>
                <w:szCs w:val="24"/>
              </w:rPr>
              <w:t xml:space="preserve">nêu trên </w:t>
            </w:r>
            <w:r w:rsidR="007974F5" w:rsidRPr="000B5610">
              <w:rPr>
                <w:rFonts w:ascii="Times New Roman" w:hAnsi="Times New Roman"/>
                <w:sz w:val="24"/>
                <w:szCs w:val="24"/>
              </w:rPr>
              <w:t>để phù hợp về đơn vị quản lý tài sản quy định tại k</w:t>
            </w:r>
            <w:r w:rsidR="007974F5" w:rsidRPr="000B5610">
              <w:rPr>
                <w:rFonts w:ascii="Times New Roman" w:hAnsi="Times New Roman"/>
                <w:sz w:val="24"/>
                <w:szCs w:val="24"/>
                <w:lang w:val="vi-VN"/>
              </w:rPr>
              <w:t xml:space="preserve">hoản </w:t>
            </w:r>
            <w:r w:rsidR="007974F5" w:rsidRPr="000B5610">
              <w:rPr>
                <w:rFonts w:ascii="Times New Roman" w:hAnsi="Times New Roman"/>
                <w:sz w:val="24"/>
                <w:szCs w:val="24"/>
              </w:rPr>
              <w:t>2</w:t>
            </w:r>
            <w:r w:rsidR="007974F5" w:rsidRPr="000B5610">
              <w:rPr>
                <w:rFonts w:ascii="Times New Roman" w:hAnsi="Times New Roman"/>
                <w:sz w:val="24"/>
                <w:szCs w:val="24"/>
                <w:lang w:val="vi-VN"/>
              </w:rPr>
              <w:t xml:space="preserve"> Điều </w:t>
            </w:r>
            <w:r w:rsidR="007974F5" w:rsidRPr="000B5610">
              <w:rPr>
                <w:rFonts w:ascii="Times New Roman" w:hAnsi="Times New Roman"/>
                <w:sz w:val="24"/>
                <w:szCs w:val="24"/>
              </w:rPr>
              <w:t>5</w:t>
            </w:r>
            <w:r w:rsidR="007974F5" w:rsidRPr="000B5610">
              <w:rPr>
                <w:rFonts w:ascii="Times New Roman" w:hAnsi="Times New Roman"/>
                <w:sz w:val="24"/>
                <w:szCs w:val="24"/>
                <w:lang w:val="vi-VN"/>
              </w:rPr>
              <w:t xml:space="preserve"> </w:t>
            </w:r>
            <w:r w:rsidR="007974F5" w:rsidRPr="000B5610">
              <w:rPr>
                <w:rFonts w:ascii="Times New Roman" w:hAnsi="Times New Roman"/>
                <w:sz w:val="24"/>
                <w:szCs w:val="24"/>
              </w:rPr>
              <w:t xml:space="preserve">Nghị định số 77/2025/NĐ-CP </w:t>
            </w:r>
            <w:r w:rsidRPr="000B5610">
              <w:rPr>
                <w:rFonts w:ascii="Times New Roman" w:hAnsi="Times New Roman"/>
                <w:sz w:val="24"/>
                <w:szCs w:val="24"/>
              </w:rPr>
              <w:t xml:space="preserve">đã được sửa đổi, bổ sung tại khoản 1 Điều 113 Nghị định số 152/2026/NĐ-CP </w:t>
            </w:r>
            <w:r w:rsidR="007974F5" w:rsidRPr="000B5610">
              <w:rPr>
                <w:rFonts w:ascii="Times New Roman" w:hAnsi="Times New Roman"/>
                <w:sz w:val="24"/>
                <w:szCs w:val="24"/>
              </w:rPr>
              <w:t>và cơ cấu tổ chức của cơ quan thi hành án</w:t>
            </w:r>
            <w:r w:rsidR="00D2410E" w:rsidRPr="000B5610">
              <w:rPr>
                <w:rFonts w:ascii="Times New Roman" w:hAnsi="Times New Roman"/>
                <w:sz w:val="24"/>
                <w:szCs w:val="24"/>
              </w:rPr>
              <w:t>.</w:t>
            </w:r>
          </w:p>
        </w:tc>
      </w:tr>
      <w:tr w:rsidR="000B5610" w:rsidRPr="000B5610" w14:paraId="568838F3" w14:textId="77777777" w:rsidTr="00F73621">
        <w:trPr>
          <w:trHeight w:val="372"/>
        </w:trPr>
        <w:tc>
          <w:tcPr>
            <w:tcW w:w="247" w:type="pct"/>
            <w:vAlign w:val="center"/>
          </w:tcPr>
          <w:p w14:paraId="63EBB374" w14:textId="4AD0D53F" w:rsidR="000B5610" w:rsidRPr="000B5610" w:rsidRDefault="000B5610" w:rsidP="000B5610">
            <w:pPr>
              <w:spacing w:before="80" w:after="80" w:line="240" w:lineRule="auto"/>
              <w:ind w:right="-56"/>
              <w:jc w:val="center"/>
              <w:rPr>
                <w:rFonts w:ascii="Times New Roman" w:hAnsi="Times New Roman"/>
                <w:bCs/>
                <w:sz w:val="24"/>
                <w:szCs w:val="24"/>
              </w:rPr>
            </w:pPr>
            <w:r w:rsidRPr="000B5610">
              <w:rPr>
                <w:rFonts w:ascii="Times New Roman" w:hAnsi="Times New Roman"/>
                <w:bCs/>
                <w:sz w:val="24"/>
                <w:szCs w:val="24"/>
              </w:rPr>
              <w:t>6</w:t>
            </w:r>
          </w:p>
        </w:tc>
        <w:tc>
          <w:tcPr>
            <w:tcW w:w="350" w:type="pct"/>
            <w:vAlign w:val="center"/>
          </w:tcPr>
          <w:p w14:paraId="64505629" w14:textId="4298DB24" w:rsidR="000B5610" w:rsidRPr="000B5610" w:rsidRDefault="000B5610" w:rsidP="000B5610">
            <w:pPr>
              <w:spacing w:before="80" w:after="80" w:line="240" w:lineRule="auto"/>
              <w:jc w:val="center"/>
              <w:rPr>
                <w:rFonts w:ascii="Times New Roman" w:hAnsi="Times New Roman"/>
                <w:bCs/>
                <w:sz w:val="24"/>
                <w:szCs w:val="24"/>
              </w:rPr>
            </w:pPr>
          </w:p>
        </w:tc>
        <w:tc>
          <w:tcPr>
            <w:tcW w:w="1681" w:type="pct"/>
          </w:tcPr>
          <w:p w14:paraId="1841DE1F" w14:textId="29E2E239" w:rsidR="000B5610" w:rsidRPr="000B5610" w:rsidRDefault="000B5610" w:rsidP="000B5610">
            <w:pPr>
              <w:spacing w:before="80" w:after="80" w:line="240" w:lineRule="auto"/>
              <w:jc w:val="both"/>
              <w:rPr>
                <w:rFonts w:ascii="Times New Roman" w:hAnsi="Times New Roman"/>
                <w:b/>
                <w:bCs/>
                <w:sz w:val="24"/>
                <w:szCs w:val="24"/>
              </w:rPr>
            </w:pPr>
            <w:r w:rsidRPr="000B5610">
              <w:rPr>
                <w:rFonts w:ascii="Times New Roman" w:hAnsi="Times New Roman"/>
                <w:b/>
                <w:bCs/>
                <w:sz w:val="24"/>
                <w:szCs w:val="24"/>
              </w:rPr>
              <w:t xml:space="preserve">   Điều 6. Hiệu lực thi hành</w:t>
            </w:r>
          </w:p>
          <w:p w14:paraId="31F311EC" w14:textId="54352299" w:rsidR="000B5610" w:rsidRPr="000B5610" w:rsidRDefault="000B5610"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1. Quyết định này có hiệu lực thi hành kể từ ngày 03 tháng 3 năm 2026.</w:t>
            </w:r>
          </w:p>
          <w:p w14:paraId="5503603A" w14:textId="261F66C4" w:rsidR="000B5610" w:rsidRPr="000B5610" w:rsidRDefault="000B5610"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2. Trường hợp các văn bản quy phạm pháp luật dẫn chiếu tại Quyết định này được sửa đổi, bổ sung, thay thế thì thực hiện theo quy định tương ứng tại văn bản sửa đổi, bổ sung, thay thế đó.</w:t>
            </w:r>
          </w:p>
          <w:p w14:paraId="790647BF" w14:textId="77777777" w:rsidR="000B5610" w:rsidRPr="000B5610" w:rsidRDefault="000B5610" w:rsidP="000B5610">
            <w:pPr>
              <w:spacing w:before="80" w:after="80" w:line="240" w:lineRule="auto"/>
              <w:jc w:val="both"/>
              <w:rPr>
                <w:rFonts w:ascii="Times New Roman" w:hAnsi="Times New Roman"/>
                <w:b/>
                <w:sz w:val="24"/>
                <w:szCs w:val="24"/>
                <w:lang w:val="nb-NO"/>
              </w:rPr>
            </w:pPr>
          </w:p>
        </w:tc>
        <w:tc>
          <w:tcPr>
            <w:tcW w:w="1232" w:type="pct"/>
          </w:tcPr>
          <w:p w14:paraId="00FB56F6" w14:textId="77777777" w:rsidR="000B5610" w:rsidRPr="000B5610" w:rsidRDefault="000B5610" w:rsidP="000B5610">
            <w:pPr>
              <w:spacing w:before="80" w:after="80" w:line="240" w:lineRule="auto"/>
              <w:jc w:val="both"/>
              <w:rPr>
                <w:rFonts w:ascii="Times New Roman" w:hAnsi="Times New Roman"/>
                <w:b/>
                <w:sz w:val="24"/>
                <w:szCs w:val="24"/>
                <w:lang w:val="nl-NL"/>
              </w:rPr>
            </w:pPr>
          </w:p>
        </w:tc>
        <w:tc>
          <w:tcPr>
            <w:tcW w:w="1490" w:type="pct"/>
          </w:tcPr>
          <w:p w14:paraId="4543D67C" w14:textId="77777777" w:rsidR="000B5610" w:rsidRPr="000B5610" w:rsidRDefault="000B5610" w:rsidP="000B5610">
            <w:pPr>
              <w:spacing w:before="80" w:after="80" w:line="240" w:lineRule="auto"/>
              <w:jc w:val="both"/>
              <w:rPr>
                <w:rFonts w:ascii="Times New Roman" w:hAnsi="Times New Roman"/>
                <w:sz w:val="24"/>
                <w:szCs w:val="24"/>
                <w:shd w:val="clear" w:color="auto" w:fill="FFFFFF"/>
              </w:rPr>
            </w:pPr>
          </w:p>
        </w:tc>
      </w:tr>
      <w:tr w:rsidR="000B5610" w:rsidRPr="000B5610" w14:paraId="214DA69E" w14:textId="77777777" w:rsidTr="00F73621">
        <w:trPr>
          <w:trHeight w:val="372"/>
        </w:trPr>
        <w:tc>
          <w:tcPr>
            <w:tcW w:w="247" w:type="pct"/>
            <w:vAlign w:val="center"/>
          </w:tcPr>
          <w:p w14:paraId="2557A923" w14:textId="3AFDCF18" w:rsidR="000B5610" w:rsidRPr="000B5610" w:rsidRDefault="000B5610" w:rsidP="000B5610">
            <w:pPr>
              <w:spacing w:before="80" w:after="80" w:line="240" w:lineRule="auto"/>
              <w:ind w:right="-56"/>
              <w:jc w:val="center"/>
              <w:rPr>
                <w:rFonts w:ascii="Times New Roman" w:hAnsi="Times New Roman"/>
                <w:bCs/>
                <w:sz w:val="24"/>
                <w:szCs w:val="24"/>
              </w:rPr>
            </w:pPr>
            <w:r w:rsidRPr="000B5610">
              <w:rPr>
                <w:rFonts w:ascii="Times New Roman" w:hAnsi="Times New Roman"/>
                <w:bCs/>
                <w:sz w:val="24"/>
                <w:szCs w:val="24"/>
              </w:rPr>
              <w:t>7</w:t>
            </w:r>
          </w:p>
        </w:tc>
        <w:tc>
          <w:tcPr>
            <w:tcW w:w="350" w:type="pct"/>
            <w:vAlign w:val="center"/>
          </w:tcPr>
          <w:p w14:paraId="2F0059D0" w14:textId="77777777" w:rsidR="000B5610" w:rsidRPr="000B5610" w:rsidRDefault="000B5610" w:rsidP="000B5610">
            <w:pPr>
              <w:spacing w:before="80" w:after="80" w:line="240" w:lineRule="auto"/>
              <w:jc w:val="center"/>
              <w:rPr>
                <w:rFonts w:ascii="Times New Roman" w:hAnsi="Times New Roman"/>
                <w:bCs/>
                <w:sz w:val="24"/>
                <w:szCs w:val="24"/>
              </w:rPr>
            </w:pPr>
          </w:p>
        </w:tc>
        <w:tc>
          <w:tcPr>
            <w:tcW w:w="1681" w:type="pct"/>
          </w:tcPr>
          <w:p w14:paraId="5A8F5D2A" w14:textId="3CEA4444" w:rsidR="000B5610" w:rsidRPr="000B5610" w:rsidRDefault="000B5610" w:rsidP="000B5610">
            <w:pPr>
              <w:widowControl w:val="0"/>
              <w:spacing w:before="80" w:after="80" w:line="240" w:lineRule="auto"/>
              <w:jc w:val="both"/>
              <w:rPr>
                <w:rFonts w:ascii="Times New Roman" w:hAnsi="Times New Roman"/>
                <w:spacing w:val="2"/>
                <w:sz w:val="24"/>
                <w:szCs w:val="24"/>
                <w:lang w:val="nb-NO"/>
              </w:rPr>
            </w:pPr>
            <w:r w:rsidRPr="000B5610">
              <w:rPr>
                <w:rFonts w:ascii="Times New Roman" w:hAnsi="Times New Roman"/>
                <w:b/>
                <w:spacing w:val="2"/>
                <w:sz w:val="24"/>
                <w:szCs w:val="24"/>
                <w:lang w:val="nb-NO"/>
              </w:rPr>
              <w:t xml:space="preserve">   Điều 7.</w:t>
            </w:r>
            <w:r w:rsidRPr="000B5610">
              <w:rPr>
                <w:rFonts w:ascii="Times New Roman" w:hAnsi="Times New Roman"/>
                <w:spacing w:val="2"/>
                <w:sz w:val="24"/>
                <w:szCs w:val="24"/>
                <w:lang w:val="nb-NO"/>
              </w:rPr>
              <w:t xml:space="preserve"> </w:t>
            </w:r>
            <w:r w:rsidRPr="000B5610">
              <w:rPr>
                <w:rFonts w:ascii="Times New Roman" w:hAnsi="Times New Roman"/>
                <w:b/>
                <w:bCs/>
                <w:spacing w:val="2"/>
                <w:sz w:val="24"/>
                <w:szCs w:val="24"/>
                <w:lang w:val="nb-NO"/>
              </w:rPr>
              <w:t>Tổ chức thực hiện</w:t>
            </w:r>
          </w:p>
          <w:p w14:paraId="3B825FF2" w14:textId="4C00281C" w:rsidR="000B5610" w:rsidRPr="000B5610" w:rsidRDefault="000B5610" w:rsidP="000B5610">
            <w:pPr>
              <w:widowControl w:val="0"/>
              <w:spacing w:before="80" w:after="80" w:line="240" w:lineRule="auto"/>
              <w:jc w:val="both"/>
              <w:rPr>
                <w:rFonts w:ascii="Times New Roman" w:hAnsi="Times New Roman"/>
                <w:b/>
                <w:bCs/>
                <w:sz w:val="24"/>
                <w:szCs w:val="24"/>
              </w:rPr>
            </w:pPr>
            <w:r w:rsidRPr="000B5610">
              <w:rPr>
                <w:rFonts w:ascii="Times New Roman" w:hAnsi="Times New Roman"/>
                <w:spacing w:val="2"/>
                <w:sz w:val="24"/>
                <w:szCs w:val="24"/>
                <w:lang w:val="nb-NO"/>
              </w:rPr>
              <w:t xml:space="preserve">   Chánh Văn phòng Ủy ban nhân dân tỉnh; Giám đốc các Sở; Thủ trưởng các ban, ngành, đơn vị; Chủ tịch Ủy ban nhân dân các xã, phường, đặc khu và các tổ chức, cá nhân có liên quan chịu trách nhiệm thi hành Quyết định này./.</w:t>
            </w:r>
          </w:p>
        </w:tc>
        <w:tc>
          <w:tcPr>
            <w:tcW w:w="1232" w:type="pct"/>
          </w:tcPr>
          <w:p w14:paraId="294ABC8C" w14:textId="2134417E" w:rsidR="000B5610" w:rsidRPr="000B5610" w:rsidRDefault="000B5610" w:rsidP="000B5610">
            <w:pPr>
              <w:spacing w:before="80" w:after="80" w:line="240" w:lineRule="auto"/>
              <w:jc w:val="both"/>
              <w:rPr>
                <w:rFonts w:ascii="Times New Roman" w:hAnsi="Times New Roman"/>
                <w:b/>
                <w:bCs/>
                <w:sz w:val="24"/>
                <w:szCs w:val="24"/>
              </w:rPr>
            </w:pPr>
            <w:r w:rsidRPr="000B5610">
              <w:rPr>
                <w:rFonts w:ascii="Times New Roman" w:hAnsi="Times New Roman"/>
                <w:b/>
                <w:bCs/>
                <w:sz w:val="24"/>
                <w:szCs w:val="24"/>
              </w:rPr>
              <w:t xml:space="preserve">   Điều 2. Điều khoản thi hành</w:t>
            </w:r>
          </w:p>
          <w:p w14:paraId="1E3CD3FA" w14:textId="77777777" w:rsidR="000B5610" w:rsidRPr="000B5610" w:rsidRDefault="000B5610" w:rsidP="000B5610">
            <w:pPr>
              <w:spacing w:before="80" w:after="80" w:line="240" w:lineRule="auto"/>
              <w:jc w:val="both"/>
              <w:rPr>
                <w:rFonts w:ascii="Times New Roman" w:hAnsi="Times New Roman"/>
                <w:sz w:val="24"/>
                <w:szCs w:val="24"/>
              </w:rPr>
            </w:pPr>
            <w:r w:rsidRPr="000B5610">
              <w:rPr>
                <w:rFonts w:ascii="Times New Roman" w:hAnsi="Times New Roman"/>
                <w:sz w:val="24"/>
                <w:szCs w:val="24"/>
              </w:rPr>
              <w:t xml:space="preserve">   1. Quyết định này có hiệu lực thi hành kể từ ngày       tháng       năm 2026.</w:t>
            </w:r>
          </w:p>
          <w:p w14:paraId="53A91B25" w14:textId="3B614CAC" w:rsidR="000B5610" w:rsidRPr="000B5610" w:rsidRDefault="000B5610" w:rsidP="000B5610">
            <w:pPr>
              <w:spacing w:before="80" w:after="80" w:line="240" w:lineRule="auto"/>
              <w:jc w:val="both"/>
              <w:rPr>
                <w:rFonts w:ascii="Times New Roman" w:hAnsi="Times New Roman"/>
                <w:sz w:val="24"/>
                <w:szCs w:val="24"/>
              </w:rPr>
            </w:pPr>
            <w:r w:rsidRPr="000B5610">
              <w:rPr>
                <w:rFonts w:ascii="Times New Roman" w:hAnsi="Times New Roman"/>
                <w:spacing w:val="2"/>
                <w:sz w:val="24"/>
                <w:szCs w:val="24"/>
                <w:lang w:val="nb-NO"/>
              </w:rPr>
              <w:t xml:space="preserve">   2. Chánh Văn phòng Ủy ban nhân dân tỉnh; Giám đốc các Sở; Trưởng Thi hành án dân sự tỉnh Khánh Hòa; Thủ trưởng các ban, ngành, đơn vị; Chủ tịch Ủy ban nhân dân các xã, phường, đặc khu và các tổ chức, cá nhân có liên quan chịu trách nhiệm thi hành Quyết định này./.</w:t>
            </w:r>
          </w:p>
          <w:p w14:paraId="13A7A986" w14:textId="77777777" w:rsidR="000B5610" w:rsidRPr="000B5610" w:rsidRDefault="000B5610" w:rsidP="000B5610">
            <w:pPr>
              <w:spacing w:before="80" w:after="80" w:line="240" w:lineRule="auto"/>
              <w:jc w:val="both"/>
              <w:rPr>
                <w:rFonts w:ascii="Times New Roman" w:hAnsi="Times New Roman"/>
                <w:b/>
                <w:sz w:val="24"/>
                <w:szCs w:val="24"/>
                <w:lang w:val="nl-NL"/>
              </w:rPr>
            </w:pPr>
          </w:p>
        </w:tc>
        <w:tc>
          <w:tcPr>
            <w:tcW w:w="1490" w:type="pct"/>
          </w:tcPr>
          <w:p w14:paraId="221F2EA8" w14:textId="630D36F3" w:rsidR="000B5610" w:rsidRPr="000B5610" w:rsidRDefault="000B5610" w:rsidP="000B5610">
            <w:pPr>
              <w:spacing w:before="80" w:after="80" w:line="240" w:lineRule="auto"/>
              <w:jc w:val="both"/>
              <w:rPr>
                <w:rFonts w:ascii="Times New Roman" w:hAnsi="Times New Roman"/>
                <w:sz w:val="24"/>
                <w:szCs w:val="24"/>
                <w:shd w:val="clear" w:color="auto" w:fill="FFFFFF"/>
              </w:rPr>
            </w:pPr>
            <w:r w:rsidRPr="000B5610">
              <w:rPr>
                <w:rFonts w:ascii="Times New Roman" w:hAnsi="Times New Roman"/>
                <w:sz w:val="24"/>
                <w:szCs w:val="24"/>
                <w:shd w:val="clear" w:color="auto" w:fill="FFFFFF"/>
              </w:rPr>
              <w:t xml:space="preserve">Quy định hiệu lực thi hành và bổ sung thêm đối tượng tổ chức thực hiện là </w:t>
            </w:r>
            <w:r w:rsidRPr="009B69E6">
              <w:rPr>
                <w:rFonts w:ascii="Times New Roman" w:hAnsi="Times New Roman"/>
                <w:i/>
                <w:iCs/>
                <w:sz w:val="24"/>
                <w:szCs w:val="24"/>
                <w:shd w:val="clear" w:color="auto" w:fill="FFFFFF"/>
              </w:rPr>
              <w:t>“</w:t>
            </w:r>
            <w:r w:rsidRPr="009B69E6">
              <w:rPr>
                <w:rFonts w:ascii="Times New Roman" w:hAnsi="Times New Roman"/>
                <w:i/>
                <w:iCs/>
                <w:spacing w:val="2"/>
                <w:sz w:val="24"/>
                <w:szCs w:val="24"/>
                <w:lang w:val="nb-NO"/>
              </w:rPr>
              <w:t>Trưởng Thi hành án dân sự tỉnh Khánh Hòa</w:t>
            </w:r>
            <w:r w:rsidRPr="009B69E6">
              <w:rPr>
                <w:rFonts w:ascii="Times New Roman" w:hAnsi="Times New Roman"/>
                <w:i/>
                <w:iCs/>
                <w:sz w:val="24"/>
                <w:szCs w:val="24"/>
                <w:shd w:val="clear" w:color="auto" w:fill="FFFFFF"/>
              </w:rPr>
              <w:t>”</w:t>
            </w:r>
            <w:r w:rsidRPr="000B5610">
              <w:rPr>
                <w:rFonts w:ascii="Times New Roman" w:hAnsi="Times New Roman"/>
                <w:sz w:val="24"/>
                <w:szCs w:val="24"/>
                <w:shd w:val="clear" w:color="auto" w:fill="FFFFFF"/>
              </w:rPr>
              <w:t xml:space="preserve"> do có sự thay đổi về phân cấp tại Điều 5.</w:t>
            </w:r>
          </w:p>
        </w:tc>
      </w:tr>
    </w:tbl>
    <w:p w14:paraId="70E5E1CC" w14:textId="77777777" w:rsidR="00BF17A6" w:rsidRPr="009B3AEA" w:rsidRDefault="00BF17A6" w:rsidP="007D32A8">
      <w:pPr>
        <w:spacing w:before="120" w:after="120" w:line="264" w:lineRule="auto"/>
        <w:ind w:firstLine="720"/>
        <w:jc w:val="both"/>
        <w:rPr>
          <w:rFonts w:ascii="Times New Roman" w:hAnsi="Times New Roman"/>
          <w:i/>
          <w:sz w:val="28"/>
          <w:szCs w:val="28"/>
        </w:rPr>
      </w:pPr>
    </w:p>
    <w:sectPr w:rsidR="00BF17A6" w:rsidRPr="009B3AEA" w:rsidSect="00064A46">
      <w:headerReference w:type="default" r:id="rId8"/>
      <w:pgSz w:w="16840" w:h="11907" w:orient="landscape" w:code="9"/>
      <w:pgMar w:top="1134" w:right="1134" w:bottom="1134" w:left="1701" w:header="56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B8511" w14:textId="77777777" w:rsidR="00CD3326" w:rsidRDefault="00CD3326" w:rsidP="009E3BC9">
      <w:pPr>
        <w:spacing w:after="0" w:line="240" w:lineRule="auto"/>
      </w:pPr>
      <w:r>
        <w:separator/>
      </w:r>
    </w:p>
  </w:endnote>
  <w:endnote w:type="continuationSeparator" w:id="0">
    <w:p w14:paraId="377A34FB" w14:textId="77777777" w:rsidR="00CD3326" w:rsidRDefault="00CD3326" w:rsidP="009E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D4F17" w14:textId="77777777" w:rsidR="00CD3326" w:rsidRDefault="00CD3326" w:rsidP="009E3BC9">
      <w:pPr>
        <w:spacing w:after="0" w:line="240" w:lineRule="auto"/>
      </w:pPr>
      <w:r>
        <w:separator/>
      </w:r>
    </w:p>
  </w:footnote>
  <w:footnote w:type="continuationSeparator" w:id="0">
    <w:p w14:paraId="42FF1D41" w14:textId="77777777" w:rsidR="00CD3326" w:rsidRDefault="00CD3326" w:rsidP="009E3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2248"/>
      <w:docPartObj>
        <w:docPartGallery w:val="Page Numbers (Top of Page)"/>
        <w:docPartUnique/>
      </w:docPartObj>
    </w:sdtPr>
    <w:sdtEndPr>
      <w:rPr>
        <w:rFonts w:ascii="Times New Roman" w:hAnsi="Times New Roman"/>
        <w:noProof/>
        <w:sz w:val="24"/>
        <w:szCs w:val="24"/>
      </w:rPr>
    </w:sdtEndPr>
    <w:sdtContent>
      <w:p w14:paraId="226C7D84" w14:textId="4C0BFC84" w:rsidR="00AF301B" w:rsidRPr="00AF301B" w:rsidRDefault="00AF301B">
        <w:pPr>
          <w:pStyle w:val="Header"/>
          <w:jc w:val="center"/>
          <w:rPr>
            <w:rFonts w:ascii="Times New Roman" w:hAnsi="Times New Roman"/>
            <w:sz w:val="24"/>
            <w:szCs w:val="24"/>
          </w:rPr>
        </w:pPr>
        <w:r w:rsidRPr="00AF301B">
          <w:rPr>
            <w:rFonts w:ascii="Times New Roman" w:hAnsi="Times New Roman"/>
            <w:sz w:val="24"/>
            <w:szCs w:val="24"/>
          </w:rPr>
          <w:fldChar w:fldCharType="begin"/>
        </w:r>
        <w:r w:rsidRPr="00AF301B">
          <w:rPr>
            <w:rFonts w:ascii="Times New Roman" w:hAnsi="Times New Roman"/>
            <w:sz w:val="24"/>
            <w:szCs w:val="24"/>
          </w:rPr>
          <w:instrText xml:space="preserve"> PAGE   \* MERGEFORMAT </w:instrText>
        </w:r>
        <w:r w:rsidRPr="00AF301B">
          <w:rPr>
            <w:rFonts w:ascii="Times New Roman" w:hAnsi="Times New Roman"/>
            <w:sz w:val="24"/>
            <w:szCs w:val="24"/>
          </w:rPr>
          <w:fldChar w:fldCharType="separate"/>
        </w:r>
        <w:r w:rsidRPr="00AF301B">
          <w:rPr>
            <w:rFonts w:ascii="Times New Roman" w:hAnsi="Times New Roman"/>
            <w:noProof/>
            <w:sz w:val="24"/>
            <w:szCs w:val="24"/>
          </w:rPr>
          <w:t>2</w:t>
        </w:r>
        <w:r w:rsidRPr="00AF301B">
          <w:rPr>
            <w:rFonts w:ascii="Times New Roman" w:hAnsi="Times New Roman"/>
            <w:noProof/>
            <w:sz w:val="24"/>
            <w:szCs w:val="24"/>
          </w:rPr>
          <w:fldChar w:fldCharType="end"/>
        </w:r>
      </w:p>
    </w:sdtContent>
  </w:sdt>
  <w:p w14:paraId="49D985DD" w14:textId="77777777" w:rsidR="00AF301B" w:rsidRDefault="00AF3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31B5"/>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D9307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6065F6"/>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DB5CB0"/>
    <w:multiLevelType w:val="hybridMultilevel"/>
    <w:tmpl w:val="5AE209BE"/>
    <w:lvl w:ilvl="0" w:tplc="1BD6663C">
      <w:start w:val="1"/>
      <w:numFmt w:val="decimal"/>
      <w:lvlText w:val="%1."/>
      <w:lvlJc w:val="left"/>
      <w:pPr>
        <w:ind w:left="1080" w:hanging="360"/>
      </w:pPr>
      <w:rPr>
        <w:rFonts w:cs="Times New Roman" w:hint="default"/>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15BA3545"/>
    <w:multiLevelType w:val="hybridMultilevel"/>
    <w:tmpl w:val="E5546A74"/>
    <w:lvl w:ilvl="0" w:tplc="370C2EE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30E9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884357"/>
    <w:multiLevelType w:val="hybridMultilevel"/>
    <w:tmpl w:val="7582706A"/>
    <w:lvl w:ilvl="0" w:tplc="8146C5A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5391C"/>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ED1671"/>
    <w:multiLevelType w:val="hybridMultilevel"/>
    <w:tmpl w:val="7DDCE01A"/>
    <w:lvl w:ilvl="0" w:tplc="0409000F">
      <w:start w:val="1"/>
      <w:numFmt w:val="decimal"/>
      <w:lvlText w:val="%1."/>
      <w:lvlJc w:val="left"/>
      <w:pPr>
        <w:ind w:left="360"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9" w15:restartNumberingAfterBreak="0">
    <w:nsid w:val="24591E10"/>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D279C5"/>
    <w:multiLevelType w:val="hybridMultilevel"/>
    <w:tmpl w:val="718A1F2E"/>
    <w:lvl w:ilvl="0" w:tplc="24C4C516">
      <w:start w:val="4"/>
      <w:numFmt w:val="bullet"/>
      <w:lvlText w:val="-"/>
      <w:lvlJc w:val="left"/>
      <w:pPr>
        <w:ind w:left="417" w:hanging="360"/>
      </w:pPr>
      <w:rPr>
        <w:rFonts w:ascii="Times New Roman" w:eastAsia="Times New Roman" w:hAnsi="Times New Roman" w:cs="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11" w15:restartNumberingAfterBreak="0">
    <w:nsid w:val="27DB4669"/>
    <w:multiLevelType w:val="hybridMultilevel"/>
    <w:tmpl w:val="C07257B0"/>
    <w:lvl w:ilvl="0" w:tplc="7B025858">
      <w:start w:val="2"/>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280C0E6D"/>
    <w:multiLevelType w:val="hybridMultilevel"/>
    <w:tmpl w:val="0284DB8E"/>
    <w:lvl w:ilvl="0" w:tplc="AB82330E">
      <w:start w:val="2"/>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2A496D75"/>
    <w:multiLevelType w:val="hybridMultilevel"/>
    <w:tmpl w:val="061807AE"/>
    <w:lvl w:ilvl="0" w:tplc="9A16D590">
      <w:start w:val="1"/>
      <w:numFmt w:val="decimal"/>
      <w:lvlText w:val="%1"/>
      <w:lvlJc w:val="center"/>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D926FC"/>
    <w:multiLevelType w:val="hybridMultilevel"/>
    <w:tmpl w:val="C0449046"/>
    <w:lvl w:ilvl="0" w:tplc="5B6E06F0">
      <w:start w:val="1"/>
      <w:numFmt w:val="decimal"/>
      <w:lvlText w:val="%1"/>
      <w:lvlJc w:val="center"/>
      <w:pPr>
        <w:ind w:left="777" w:hanging="777"/>
      </w:pPr>
      <w:rPr>
        <w:rFonts w:hint="default"/>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5" w15:restartNumberingAfterBreak="0">
    <w:nsid w:val="33300781"/>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905BCD"/>
    <w:multiLevelType w:val="hybridMultilevel"/>
    <w:tmpl w:val="A716639E"/>
    <w:lvl w:ilvl="0" w:tplc="23AABBF8">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6A07CC"/>
    <w:multiLevelType w:val="hybridMultilevel"/>
    <w:tmpl w:val="42008864"/>
    <w:lvl w:ilvl="0" w:tplc="925C5CD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7B60EE"/>
    <w:multiLevelType w:val="hybridMultilevel"/>
    <w:tmpl w:val="1592E63A"/>
    <w:lvl w:ilvl="0" w:tplc="133E8476">
      <w:start w:val="1"/>
      <w:numFmt w:val="decimal"/>
      <w:lvlText w:val="%1."/>
      <w:lvlJc w:val="left"/>
      <w:pPr>
        <w:ind w:left="417" w:hanging="360"/>
      </w:pPr>
      <w:rPr>
        <w:rFonts w:hint="default"/>
        <w:b/>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9" w15:restartNumberingAfterBreak="0">
    <w:nsid w:val="3EC000A7"/>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68440E"/>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2014B5"/>
    <w:multiLevelType w:val="hybridMultilevel"/>
    <w:tmpl w:val="3A38DEC8"/>
    <w:lvl w:ilvl="0" w:tplc="D9C4C304">
      <w:start w:val="1"/>
      <w:numFmt w:val="decimal"/>
      <w:lvlText w:val="%1"/>
      <w:lvlJc w:val="left"/>
      <w:pPr>
        <w:ind w:left="709" w:firstLine="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457C721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D50B95"/>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905D86"/>
    <w:multiLevelType w:val="hybridMultilevel"/>
    <w:tmpl w:val="F9364FC6"/>
    <w:lvl w:ilvl="0" w:tplc="2A1E060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947BB7"/>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5676CA"/>
    <w:multiLevelType w:val="hybridMultilevel"/>
    <w:tmpl w:val="36666E10"/>
    <w:lvl w:ilvl="0" w:tplc="28B89804">
      <w:start w:val="2"/>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4EAA1842"/>
    <w:multiLevelType w:val="hybridMultilevel"/>
    <w:tmpl w:val="0498A092"/>
    <w:lvl w:ilvl="0" w:tplc="3BEEA694">
      <w:start w:val="2"/>
      <w:numFmt w:val="bullet"/>
      <w:lvlText w:val="-"/>
      <w:lvlJc w:val="left"/>
      <w:pPr>
        <w:ind w:left="720" w:hanging="360"/>
      </w:pPr>
      <w:rPr>
        <w:rFonts w:ascii="Times New Roman" w:eastAsia="Calibri"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174E06"/>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AA54C1"/>
    <w:multiLevelType w:val="hybridMultilevel"/>
    <w:tmpl w:val="3EACAA2C"/>
    <w:lvl w:ilvl="0" w:tplc="AD307C5C">
      <w:start w:val="1"/>
      <w:numFmt w:val="decimal"/>
      <w:lvlText w:val="%1."/>
      <w:lvlJc w:val="left"/>
      <w:pPr>
        <w:ind w:left="600" w:hanging="360"/>
      </w:pPr>
      <w:rPr>
        <w:rFonts w:hint="default"/>
        <w:b/>
        <w:i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0" w15:restartNumberingAfterBreak="0">
    <w:nsid w:val="5AA95B2C"/>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B075F29"/>
    <w:multiLevelType w:val="hybridMultilevel"/>
    <w:tmpl w:val="CAB8735A"/>
    <w:lvl w:ilvl="0" w:tplc="AF5AB48A">
      <w:start w:val="2"/>
      <w:numFmt w:val="bullet"/>
      <w:lvlText w:val="-"/>
      <w:lvlJc w:val="left"/>
      <w:pPr>
        <w:ind w:left="720" w:hanging="360"/>
      </w:pPr>
      <w:rPr>
        <w:rFonts w:ascii="Times New Roman" w:eastAsia="Calibri"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300706"/>
    <w:multiLevelType w:val="hybridMultilevel"/>
    <w:tmpl w:val="36640A9E"/>
    <w:lvl w:ilvl="0" w:tplc="BDA845FC">
      <w:start w:val="2"/>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3" w15:restartNumberingAfterBreak="0">
    <w:nsid w:val="622D20A9"/>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4ED1FC0"/>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755826"/>
    <w:multiLevelType w:val="hybridMultilevel"/>
    <w:tmpl w:val="EC10B9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5401C8"/>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4BA4EA1"/>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4D72FDC"/>
    <w:multiLevelType w:val="hybridMultilevel"/>
    <w:tmpl w:val="BA92FB36"/>
    <w:lvl w:ilvl="0" w:tplc="B9D83E9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090242"/>
    <w:multiLevelType w:val="hybridMultilevel"/>
    <w:tmpl w:val="4026749E"/>
    <w:lvl w:ilvl="0" w:tplc="E076B4D8">
      <w:start w:val="2"/>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1044713263">
    <w:abstractNumId w:val="24"/>
  </w:num>
  <w:num w:numId="2" w16cid:durableId="1439176108">
    <w:abstractNumId w:val="3"/>
  </w:num>
  <w:num w:numId="3" w16cid:durableId="2145659012">
    <w:abstractNumId w:val="6"/>
  </w:num>
  <w:num w:numId="4" w16cid:durableId="658851309">
    <w:abstractNumId w:val="8"/>
  </w:num>
  <w:num w:numId="5" w16cid:durableId="1298027990">
    <w:abstractNumId w:val="14"/>
  </w:num>
  <w:num w:numId="6" w16cid:durableId="1415467768">
    <w:abstractNumId w:val="13"/>
  </w:num>
  <w:num w:numId="7" w16cid:durableId="264045159">
    <w:abstractNumId w:val="35"/>
  </w:num>
  <w:num w:numId="8" w16cid:durableId="127553325">
    <w:abstractNumId w:val="16"/>
  </w:num>
  <w:num w:numId="9" w16cid:durableId="1519153995">
    <w:abstractNumId w:val="21"/>
  </w:num>
  <w:num w:numId="10" w16cid:durableId="64183145">
    <w:abstractNumId w:val="28"/>
  </w:num>
  <w:num w:numId="11" w16cid:durableId="154761414">
    <w:abstractNumId w:val="15"/>
  </w:num>
  <w:num w:numId="12" w16cid:durableId="1637100557">
    <w:abstractNumId w:val="5"/>
  </w:num>
  <w:num w:numId="13" w16cid:durableId="1212426793">
    <w:abstractNumId w:val="37"/>
  </w:num>
  <w:num w:numId="14" w16cid:durableId="369309724">
    <w:abstractNumId w:val="7"/>
  </w:num>
  <w:num w:numId="15" w16cid:durableId="1914196798">
    <w:abstractNumId w:val="9"/>
  </w:num>
  <w:num w:numId="16" w16cid:durableId="1758865835">
    <w:abstractNumId w:val="30"/>
  </w:num>
  <w:num w:numId="17" w16cid:durableId="1372878772">
    <w:abstractNumId w:val="10"/>
  </w:num>
  <w:num w:numId="18" w16cid:durableId="1432703550">
    <w:abstractNumId w:val="2"/>
  </w:num>
  <w:num w:numId="19" w16cid:durableId="257719545">
    <w:abstractNumId w:val="23"/>
  </w:num>
  <w:num w:numId="20" w16cid:durableId="934439059">
    <w:abstractNumId w:val="19"/>
  </w:num>
  <w:num w:numId="21" w16cid:durableId="137262945">
    <w:abstractNumId w:val="22"/>
  </w:num>
  <w:num w:numId="22" w16cid:durableId="364134750">
    <w:abstractNumId w:val="20"/>
  </w:num>
  <w:num w:numId="23" w16cid:durableId="627662614">
    <w:abstractNumId w:val="33"/>
  </w:num>
  <w:num w:numId="24" w16cid:durableId="1592279670">
    <w:abstractNumId w:val="25"/>
  </w:num>
  <w:num w:numId="25" w16cid:durableId="1890996078">
    <w:abstractNumId w:val="1"/>
  </w:num>
  <w:num w:numId="26" w16cid:durableId="144594326">
    <w:abstractNumId w:val="36"/>
  </w:num>
  <w:num w:numId="27" w16cid:durableId="587470456">
    <w:abstractNumId w:val="0"/>
  </w:num>
  <w:num w:numId="28" w16cid:durableId="906914351">
    <w:abstractNumId w:val="34"/>
  </w:num>
  <w:num w:numId="29" w16cid:durableId="620720429">
    <w:abstractNumId w:val="18"/>
  </w:num>
  <w:num w:numId="30" w16cid:durableId="995769296">
    <w:abstractNumId w:val="17"/>
  </w:num>
  <w:num w:numId="31" w16cid:durableId="2068189110">
    <w:abstractNumId w:val="32"/>
  </w:num>
  <w:num w:numId="32" w16cid:durableId="695077224">
    <w:abstractNumId w:val="26"/>
  </w:num>
  <w:num w:numId="33" w16cid:durableId="1308778894">
    <w:abstractNumId w:val="12"/>
  </w:num>
  <w:num w:numId="34" w16cid:durableId="601187657">
    <w:abstractNumId w:val="39"/>
  </w:num>
  <w:num w:numId="35" w16cid:durableId="479275404">
    <w:abstractNumId w:val="4"/>
  </w:num>
  <w:num w:numId="36" w16cid:durableId="271982926">
    <w:abstractNumId w:val="31"/>
  </w:num>
  <w:num w:numId="37" w16cid:durableId="867598164">
    <w:abstractNumId w:val="27"/>
  </w:num>
  <w:num w:numId="38" w16cid:durableId="1485901132">
    <w:abstractNumId w:val="11"/>
  </w:num>
  <w:num w:numId="39" w16cid:durableId="845051420">
    <w:abstractNumId w:val="29"/>
  </w:num>
  <w:num w:numId="40" w16cid:durableId="188482343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B0"/>
    <w:rsid w:val="00012551"/>
    <w:rsid w:val="00042341"/>
    <w:rsid w:val="000425F5"/>
    <w:rsid w:val="000560B4"/>
    <w:rsid w:val="00060188"/>
    <w:rsid w:val="0006124F"/>
    <w:rsid w:val="00064A46"/>
    <w:rsid w:val="00080F9F"/>
    <w:rsid w:val="00087253"/>
    <w:rsid w:val="00087AAD"/>
    <w:rsid w:val="00090A0B"/>
    <w:rsid w:val="00091C1D"/>
    <w:rsid w:val="000A189E"/>
    <w:rsid w:val="000B5610"/>
    <w:rsid w:val="000C3D58"/>
    <w:rsid w:val="000D3ED7"/>
    <w:rsid w:val="000E1550"/>
    <w:rsid w:val="000F06FE"/>
    <w:rsid w:val="000F3206"/>
    <w:rsid w:val="0011308C"/>
    <w:rsid w:val="00113524"/>
    <w:rsid w:val="00140303"/>
    <w:rsid w:val="0015062F"/>
    <w:rsid w:val="001528A0"/>
    <w:rsid w:val="00162B0C"/>
    <w:rsid w:val="001764AF"/>
    <w:rsid w:val="00180575"/>
    <w:rsid w:val="00182FE7"/>
    <w:rsid w:val="001A1D60"/>
    <w:rsid w:val="001B2CC5"/>
    <w:rsid w:val="001C1AD7"/>
    <w:rsid w:val="001D7F8E"/>
    <w:rsid w:val="001E3693"/>
    <w:rsid w:val="001E4BC7"/>
    <w:rsid w:val="001E711E"/>
    <w:rsid w:val="001E7EDE"/>
    <w:rsid w:val="001F17C5"/>
    <w:rsid w:val="0020246B"/>
    <w:rsid w:val="002152F1"/>
    <w:rsid w:val="00224785"/>
    <w:rsid w:val="00240358"/>
    <w:rsid w:val="00243458"/>
    <w:rsid w:val="002459CF"/>
    <w:rsid w:val="00246C6A"/>
    <w:rsid w:val="002525A8"/>
    <w:rsid w:val="002530B0"/>
    <w:rsid w:val="00257B45"/>
    <w:rsid w:val="00267E47"/>
    <w:rsid w:val="0028453B"/>
    <w:rsid w:val="002868E7"/>
    <w:rsid w:val="00292E24"/>
    <w:rsid w:val="0029741E"/>
    <w:rsid w:val="002A0BD9"/>
    <w:rsid w:val="002A64C6"/>
    <w:rsid w:val="002C7E35"/>
    <w:rsid w:val="002D1D26"/>
    <w:rsid w:val="002D5A1F"/>
    <w:rsid w:val="002F38A8"/>
    <w:rsid w:val="002F5A58"/>
    <w:rsid w:val="00311AB4"/>
    <w:rsid w:val="003147F9"/>
    <w:rsid w:val="00337CE3"/>
    <w:rsid w:val="00356C4F"/>
    <w:rsid w:val="003774E5"/>
    <w:rsid w:val="00385B0B"/>
    <w:rsid w:val="00385B7D"/>
    <w:rsid w:val="003A51DD"/>
    <w:rsid w:val="003A5DC1"/>
    <w:rsid w:val="003C1E38"/>
    <w:rsid w:val="003C5C02"/>
    <w:rsid w:val="003D3780"/>
    <w:rsid w:val="003E226D"/>
    <w:rsid w:val="003E26CD"/>
    <w:rsid w:val="003E2D5F"/>
    <w:rsid w:val="003F199D"/>
    <w:rsid w:val="00416852"/>
    <w:rsid w:val="004168A1"/>
    <w:rsid w:val="00432DDF"/>
    <w:rsid w:val="00435402"/>
    <w:rsid w:val="00440D44"/>
    <w:rsid w:val="00441B03"/>
    <w:rsid w:val="0045020A"/>
    <w:rsid w:val="00453273"/>
    <w:rsid w:val="00463997"/>
    <w:rsid w:val="00485D39"/>
    <w:rsid w:val="004949AA"/>
    <w:rsid w:val="004A3606"/>
    <w:rsid w:val="004C6990"/>
    <w:rsid w:val="004D5CFF"/>
    <w:rsid w:val="004E2C6E"/>
    <w:rsid w:val="004E7A47"/>
    <w:rsid w:val="004F6DCA"/>
    <w:rsid w:val="00513B0D"/>
    <w:rsid w:val="00521D70"/>
    <w:rsid w:val="005240FE"/>
    <w:rsid w:val="00531D8B"/>
    <w:rsid w:val="00531FF5"/>
    <w:rsid w:val="00542477"/>
    <w:rsid w:val="005427A2"/>
    <w:rsid w:val="00542A91"/>
    <w:rsid w:val="005432DB"/>
    <w:rsid w:val="005579F0"/>
    <w:rsid w:val="00573FDC"/>
    <w:rsid w:val="00585C2C"/>
    <w:rsid w:val="00585E1E"/>
    <w:rsid w:val="00585E97"/>
    <w:rsid w:val="005871AE"/>
    <w:rsid w:val="005A7457"/>
    <w:rsid w:val="005E0365"/>
    <w:rsid w:val="005E70E9"/>
    <w:rsid w:val="005F513A"/>
    <w:rsid w:val="00605509"/>
    <w:rsid w:val="006131DD"/>
    <w:rsid w:val="00617646"/>
    <w:rsid w:val="006230DE"/>
    <w:rsid w:val="00661FD2"/>
    <w:rsid w:val="006667E6"/>
    <w:rsid w:val="00670157"/>
    <w:rsid w:val="00684221"/>
    <w:rsid w:val="006A682E"/>
    <w:rsid w:val="006A6E64"/>
    <w:rsid w:val="006C53C7"/>
    <w:rsid w:val="006C6537"/>
    <w:rsid w:val="006D182D"/>
    <w:rsid w:val="006E1562"/>
    <w:rsid w:val="0071287E"/>
    <w:rsid w:val="00717132"/>
    <w:rsid w:val="00722080"/>
    <w:rsid w:val="00723ECB"/>
    <w:rsid w:val="00726DD6"/>
    <w:rsid w:val="00731864"/>
    <w:rsid w:val="00731BC3"/>
    <w:rsid w:val="00733321"/>
    <w:rsid w:val="00733345"/>
    <w:rsid w:val="00742DC6"/>
    <w:rsid w:val="007434DC"/>
    <w:rsid w:val="00773E98"/>
    <w:rsid w:val="0078013D"/>
    <w:rsid w:val="0078422E"/>
    <w:rsid w:val="00793B3E"/>
    <w:rsid w:val="007974D4"/>
    <w:rsid w:val="007974F5"/>
    <w:rsid w:val="007C56F0"/>
    <w:rsid w:val="007C6A08"/>
    <w:rsid w:val="007D32A8"/>
    <w:rsid w:val="007E1137"/>
    <w:rsid w:val="007E1A52"/>
    <w:rsid w:val="007F02E9"/>
    <w:rsid w:val="0080175C"/>
    <w:rsid w:val="00831DB8"/>
    <w:rsid w:val="0084604F"/>
    <w:rsid w:val="0084627E"/>
    <w:rsid w:val="00880051"/>
    <w:rsid w:val="0089241E"/>
    <w:rsid w:val="00894274"/>
    <w:rsid w:val="008975EF"/>
    <w:rsid w:val="008A3F6C"/>
    <w:rsid w:val="008B2078"/>
    <w:rsid w:val="008C313D"/>
    <w:rsid w:val="008C3FC7"/>
    <w:rsid w:val="008C5EF9"/>
    <w:rsid w:val="008C799F"/>
    <w:rsid w:val="008D058B"/>
    <w:rsid w:val="008D2600"/>
    <w:rsid w:val="008D719B"/>
    <w:rsid w:val="0090194A"/>
    <w:rsid w:val="0090776B"/>
    <w:rsid w:val="00913B86"/>
    <w:rsid w:val="009231FE"/>
    <w:rsid w:val="0092783B"/>
    <w:rsid w:val="00931ECE"/>
    <w:rsid w:val="009524E5"/>
    <w:rsid w:val="009649A3"/>
    <w:rsid w:val="00966FAE"/>
    <w:rsid w:val="009825A1"/>
    <w:rsid w:val="0099275B"/>
    <w:rsid w:val="0099788F"/>
    <w:rsid w:val="009B1A0A"/>
    <w:rsid w:val="009B3AEA"/>
    <w:rsid w:val="009B6011"/>
    <w:rsid w:val="009B69E6"/>
    <w:rsid w:val="009B6B44"/>
    <w:rsid w:val="009B6F31"/>
    <w:rsid w:val="009C08E5"/>
    <w:rsid w:val="009C1724"/>
    <w:rsid w:val="009C46BB"/>
    <w:rsid w:val="009C594D"/>
    <w:rsid w:val="009D56B6"/>
    <w:rsid w:val="009E0A43"/>
    <w:rsid w:val="009E3BC9"/>
    <w:rsid w:val="009E4E03"/>
    <w:rsid w:val="009E5764"/>
    <w:rsid w:val="009E665F"/>
    <w:rsid w:val="009E7299"/>
    <w:rsid w:val="009F42E9"/>
    <w:rsid w:val="00A01947"/>
    <w:rsid w:val="00A133B0"/>
    <w:rsid w:val="00A23C87"/>
    <w:rsid w:val="00A249E8"/>
    <w:rsid w:val="00A2535D"/>
    <w:rsid w:val="00A40AC1"/>
    <w:rsid w:val="00A4662C"/>
    <w:rsid w:val="00A57BE6"/>
    <w:rsid w:val="00A67373"/>
    <w:rsid w:val="00A924B0"/>
    <w:rsid w:val="00A95A7A"/>
    <w:rsid w:val="00A961DB"/>
    <w:rsid w:val="00A9749C"/>
    <w:rsid w:val="00A979A5"/>
    <w:rsid w:val="00AB58A9"/>
    <w:rsid w:val="00AB7ED4"/>
    <w:rsid w:val="00AD1CE9"/>
    <w:rsid w:val="00AD4F36"/>
    <w:rsid w:val="00AD6EAA"/>
    <w:rsid w:val="00AD7E5A"/>
    <w:rsid w:val="00AE233B"/>
    <w:rsid w:val="00AF2F8A"/>
    <w:rsid w:val="00AF301B"/>
    <w:rsid w:val="00B047A8"/>
    <w:rsid w:val="00B15CA4"/>
    <w:rsid w:val="00B23AEA"/>
    <w:rsid w:val="00B26E30"/>
    <w:rsid w:val="00B402EF"/>
    <w:rsid w:val="00B4637E"/>
    <w:rsid w:val="00B51CE2"/>
    <w:rsid w:val="00B542E9"/>
    <w:rsid w:val="00B70722"/>
    <w:rsid w:val="00B7253F"/>
    <w:rsid w:val="00B84E73"/>
    <w:rsid w:val="00B85239"/>
    <w:rsid w:val="00B9675C"/>
    <w:rsid w:val="00BB1CF4"/>
    <w:rsid w:val="00BC6DCA"/>
    <w:rsid w:val="00BD12BD"/>
    <w:rsid w:val="00BD4605"/>
    <w:rsid w:val="00BE0BAC"/>
    <w:rsid w:val="00BF17A6"/>
    <w:rsid w:val="00BF6E05"/>
    <w:rsid w:val="00C13FCB"/>
    <w:rsid w:val="00C26D2F"/>
    <w:rsid w:val="00C30473"/>
    <w:rsid w:val="00C37B12"/>
    <w:rsid w:val="00C56C44"/>
    <w:rsid w:val="00C624B3"/>
    <w:rsid w:val="00C64EF1"/>
    <w:rsid w:val="00C71D8C"/>
    <w:rsid w:val="00C742C8"/>
    <w:rsid w:val="00C76229"/>
    <w:rsid w:val="00C87C97"/>
    <w:rsid w:val="00CA2D0A"/>
    <w:rsid w:val="00CB0DFC"/>
    <w:rsid w:val="00CC7271"/>
    <w:rsid w:val="00CD3326"/>
    <w:rsid w:val="00CF49B7"/>
    <w:rsid w:val="00D02184"/>
    <w:rsid w:val="00D041BA"/>
    <w:rsid w:val="00D048FA"/>
    <w:rsid w:val="00D2410E"/>
    <w:rsid w:val="00D25CFC"/>
    <w:rsid w:val="00D32ACC"/>
    <w:rsid w:val="00D32ADE"/>
    <w:rsid w:val="00D34A62"/>
    <w:rsid w:val="00D40699"/>
    <w:rsid w:val="00D40BF0"/>
    <w:rsid w:val="00D47108"/>
    <w:rsid w:val="00D513C0"/>
    <w:rsid w:val="00D5244B"/>
    <w:rsid w:val="00D57D11"/>
    <w:rsid w:val="00D8333A"/>
    <w:rsid w:val="00D960AC"/>
    <w:rsid w:val="00DC05B8"/>
    <w:rsid w:val="00DD1780"/>
    <w:rsid w:val="00DD7899"/>
    <w:rsid w:val="00DE013F"/>
    <w:rsid w:val="00DF4C32"/>
    <w:rsid w:val="00DF6BA5"/>
    <w:rsid w:val="00E038E4"/>
    <w:rsid w:val="00E07D65"/>
    <w:rsid w:val="00E111A1"/>
    <w:rsid w:val="00E27E46"/>
    <w:rsid w:val="00E3044B"/>
    <w:rsid w:val="00E37079"/>
    <w:rsid w:val="00E37957"/>
    <w:rsid w:val="00E51A37"/>
    <w:rsid w:val="00E52F69"/>
    <w:rsid w:val="00E57560"/>
    <w:rsid w:val="00E649B9"/>
    <w:rsid w:val="00E750C5"/>
    <w:rsid w:val="00E84D79"/>
    <w:rsid w:val="00E94996"/>
    <w:rsid w:val="00E9532F"/>
    <w:rsid w:val="00E97650"/>
    <w:rsid w:val="00ED588F"/>
    <w:rsid w:val="00ED5F9A"/>
    <w:rsid w:val="00ED642A"/>
    <w:rsid w:val="00F01F33"/>
    <w:rsid w:val="00F02EE1"/>
    <w:rsid w:val="00F161C3"/>
    <w:rsid w:val="00F20078"/>
    <w:rsid w:val="00F24058"/>
    <w:rsid w:val="00F260E5"/>
    <w:rsid w:val="00F268F9"/>
    <w:rsid w:val="00F269FE"/>
    <w:rsid w:val="00F365B4"/>
    <w:rsid w:val="00F45CD2"/>
    <w:rsid w:val="00F51099"/>
    <w:rsid w:val="00F62B21"/>
    <w:rsid w:val="00F6684B"/>
    <w:rsid w:val="00F73621"/>
    <w:rsid w:val="00F83D01"/>
    <w:rsid w:val="00F84B7B"/>
    <w:rsid w:val="00F94B92"/>
    <w:rsid w:val="00FA65A9"/>
    <w:rsid w:val="00FD5F13"/>
    <w:rsid w:val="00FE2C7F"/>
    <w:rsid w:val="00FF7D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960AF7"/>
  <w15:docId w15:val="{E5456857-6C0D-4874-ABFE-2373A69AB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26D"/>
    <w:pPr>
      <w:spacing w:after="160" w:line="259" w:lineRule="auto"/>
    </w:pPr>
  </w:style>
  <w:style w:type="paragraph" w:styleId="Heading1">
    <w:name w:val="heading 1"/>
    <w:basedOn w:val="Normal"/>
    <w:next w:val="Normal"/>
    <w:link w:val="Heading1Char"/>
    <w:uiPriority w:val="9"/>
    <w:qFormat/>
    <w:locked/>
    <w:rsid w:val="008C313D"/>
    <w:pPr>
      <w:keepNext/>
      <w:spacing w:after="0" w:line="240" w:lineRule="auto"/>
      <w:jc w:val="center"/>
      <w:outlineLvl w:val="0"/>
    </w:pPr>
    <w:rPr>
      <w:rFonts w:ascii="Times New Roman" w:eastAsia="Times New Roman" w:hAnsi="Times New Roman"/>
      <w:b/>
      <w:bCs/>
      <w:sz w:val="28"/>
      <w:szCs w:val="28"/>
    </w:rPr>
  </w:style>
  <w:style w:type="paragraph" w:styleId="Heading2">
    <w:name w:val="heading 2"/>
    <w:basedOn w:val="Normal"/>
    <w:next w:val="Normal"/>
    <w:link w:val="Heading2Char"/>
    <w:uiPriority w:val="9"/>
    <w:qFormat/>
    <w:locked/>
    <w:rsid w:val="008C313D"/>
    <w:pPr>
      <w:keepNext/>
      <w:spacing w:after="0" w:line="240" w:lineRule="auto"/>
      <w:jc w:val="center"/>
      <w:outlineLvl w:val="1"/>
    </w:pPr>
    <w:rPr>
      <w:rFonts w:ascii="Times New Roman" w:eastAsia="Times New Roman" w:hAnsi="Times New Roman"/>
      <w:b/>
      <w:bCs/>
      <w:sz w:val="26"/>
      <w:szCs w:val="26"/>
    </w:rPr>
  </w:style>
  <w:style w:type="paragraph" w:styleId="Heading3">
    <w:name w:val="heading 3"/>
    <w:basedOn w:val="Normal"/>
    <w:next w:val="Normal"/>
    <w:link w:val="Heading3Char"/>
    <w:uiPriority w:val="9"/>
    <w:qFormat/>
    <w:locked/>
    <w:rsid w:val="008C313D"/>
    <w:pPr>
      <w:keepNext/>
      <w:spacing w:after="0" w:line="240" w:lineRule="auto"/>
      <w:jc w:val="center"/>
      <w:outlineLvl w:val="2"/>
    </w:pPr>
    <w:rPr>
      <w:rFonts w:ascii="Times New Roman" w:eastAsia="Times New Roman" w:hAnsi="Times New Roman"/>
      <w:i/>
      <w:iCs/>
      <w:noProo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0B0"/>
    <w:pPr>
      <w:ind w:left="720"/>
      <w:contextualSpacing/>
    </w:pPr>
  </w:style>
  <w:style w:type="paragraph" w:styleId="BalloonText">
    <w:name w:val="Balloon Text"/>
    <w:basedOn w:val="Normal"/>
    <w:link w:val="BalloonTextChar"/>
    <w:uiPriority w:val="99"/>
    <w:semiHidden/>
    <w:rsid w:val="00385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85B0B"/>
    <w:rPr>
      <w:rFonts w:ascii="Segoe UI" w:hAnsi="Segoe UI" w:cs="Segoe UI"/>
      <w:sz w:val="18"/>
      <w:szCs w:val="18"/>
    </w:rPr>
  </w:style>
  <w:style w:type="table" w:styleId="TableGrid">
    <w:name w:val="Table Grid"/>
    <w:basedOn w:val="TableNormal"/>
    <w:uiPriority w:val="59"/>
    <w:locked/>
    <w:rsid w:val="00521D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8C313D"/>
    <w:rPr>
      <w:rFonts w:ascii="Times New Roman" w:eastAsia="Times New Roman" w:hAnsi="Times New Roman"/>
      <w:b/>
      <w:bCs/>
      <w:sz w:val="28"/>
      <w:szCs w:val="28"/>
    </w:rPr>
  </w:style>
  <w:style w:type="character" w:customStyle="1" w:styleId="Heading2Char">
    <w:name w:val="Heading 2 Char"/>
    <w:basedOn w:val="DefaultParagraphFont"/>
    <w:link w:val="Heading2"/>
    <w:uiPriority w:val="9"/>
    <w:rsid w:val="008C313D"/>
    <w:rPr>
      <w:rFonts w:ascii="Times New Roman" w:eastAsia="Times New Roman" w:hAnsi="Times New Roman"/>
      <w:b/>
      <w:bCs/>
      <w:sz w:val="26"/>
      <w:szCs w:val="26"/>
    </w:rPr>
  </w:style>
  <w:style w:type="character" w:customStyle="1" w:styleId="Heading3Char">
    <w:name w:val="Heading 3 Char"/>
    <w:basedOn w:val="DefaultParagraphFont"/>
    <w:link w:val="Heading3"/>
    <w:uiPriority w:val="9"/>
    <w:rsid w:val="008C313D"/>
    <w:rPr>
      <w:rFonts w:ascii="Times New Roman" w:eastAsia="Times New Roman" w:hAnsi="Times New Roman"/>
      <w:i/>
      <w:iCs/>
      <w:noProof/>
      <w:sz w:val="28"/>
      <w:szCs w:val="24"/>
    </w:rPr>
  </w:style>
  <w:style w:type="paragraph" w:styleId="BodyText">
    <w:name w:val="Body Text"/>
    <w:basedOn w:val="Normal"/>
    <w:link w:val="BodyTextChar"/>
    <w:rsid w:val="00485D39"/>
    <w:pPr>
      <w:spacing w:after="0" w:line="240" w:lineRule="auto"/>
      <w:jc w:val="both"/>
    </w:pPr>
    <w:rPr>
      <w:rFonts w:ascii="Times New Roman" w:eastAsia="Times New Roman" w:hAnsi="Times New Roman"/>
      <w:sz w:val="28"/>
      <w:szCs w:val="24"/>
    </w:rPr>
  </w:style>
  <w:style w:type="character" w:customStyle="1" w:styleId="BodyTextChar">
    <w:name w:val="Body Text Char"/>
    <w:basedOn w:val="DefaultParagraphFont"/>
    <w:link w:val="BodyText"/>
    <w:rsid w:val="00485D39"/>
    <w:rPr>
      <w:rFonts w:ascii="Times New Roman" w:eastAsia="Times New Roman" w:hAnsi="Times New Roman"/>
      <w:sz w:val="28"/>
      <w:szCs w:val="24"/>
    </w:rPr>
  </w:style>
  <w:style w:type="paragraph" w:styleId="Header">
    <w:name w:val="header"/>
    <w:basedOn w:val="Normal"/>
    <w:link w:val="HeaderChar"/>
    <w:uiPriority w:val="99"/>
    <w:unhideWhenUsed/>
    <w:rsid w:val="009E3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BC9"/>
  </w:style>
  <w:style w:type="paragraph" w:styleId="Footer">
    <w:name w:val="footer"/>
    <w:basedOn w:val="Normal"/>
    <w:link w:val="FooterChar"/>
    <w:uiPriority w:val="99"/>
    <w:unhideWhenUsed/>
    <w:rsid w:val="009E3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BC9"/>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qFormat/>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qFormat/>
    <w:locked/>
    <w:rsid w:val="007D32A8"/>
    <w:rPr>
      <w:rFonts w:ascii="Times New Roman" w:eastAsia="Times New Roman" w:hAnsi="Times New Roman"/>
      <w:sz w:val="24"/>
      <w:szCs w:val="24"/>
    </w:rPr>
  </w:style>
  <w:style w:type="character" w:styleId="Strong">
    <w:name w:val="Strong"/>
    <w:basedOn w:val="DefaultParagraphFont"/>
    <w:uiPriority w:val="22"/>
    <w:qFormat/>
    <w:locked/>
    <w:rsid w:val="007D32A8"/>
    <w:rPr>
      <w:b/>
      <w:bCs/>
    </w:rPr>
  </w:style>
  <w:style w:type="paragraph" w:styleId="List2">
    <w:name w:val="List 2"/>
    <w:basedOn w:val="Normal"/>
    <w:unhideWhenUsed/>
    <w:rsid w:val="007D32A8"/>
    <w:pPr>
      <w:spacing w:after="0" w:line="240" w:lineRule="auto"/>
      <w:ind w:left="720" w:hanging="360"/>
      <w:contextualSpacing/>
    </w:pPr>
    <w:rPr>
      <w:rFonts w:ascii="Times New Roman" w:eastAsia="Times New Roman" w:hAnsi="Times New Roman"/>
      <w:sz w:val="24"/>
      <w:szCs w:val="24"/>
    </w:rPr>
  </w:style>
  <w:style w:type="paragraph" w:customStyle="1" w:styleId="xmsonormal">
    <w:name w:val="x_msonormal"/>
    <w:basedOn w:val="Normal"/>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7D32A8"/>
  </w:style>
  <w:style w:type="character" w:styleId="Hyperlink">
    <w:name w:val="Hyperlink"/>
    <w:basedOn w:val="DefaultParagraphFont"/>
    <w:uiPriority w:val="99"/>
    <w:unhideWhenUsed/>
    <w:rsid w:val="007D32A8"/>
    <w:rPr>
      <w:color w:val="0000FF"/>
      <w:u w:val="single"/>
    </w:rPr>
  </w:style>
  <w:style w:type="paragraph" w:styleId="DocumentMap">
    <w:name w:val="Document Map"/>
    <w:basedOn w:val="Normal"/>
    <w:link w:val="DocumentMapChar"/>
    <w:uiPriority w:val="99"/>
    <w:semiHidden/>
    <w:unhideWhenUsed/>
    <w:rsid w:val="007D32A8"/>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7D32A8"/>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7D32A8"/>
    <w:rPr>
      <w:color w:val="605E5C"/>
      <w:shd w:val="clear" w:color="auto" w:fill="E1DFDD"/>
    </w:rPr>
  </w:style>
  <w:style w:type="character" w:styleId="PageNumber">
    <w:name w:val="page number"/>
    <w:basedOn w:val="DefaultParagraphFont"/>
    <w:uiPriority w:val="99"/>
    <w:semiHidden/>
    <w:unhideWhenUsed/>
    <w:rsid w:val="007D32A8"/>
  </w:style>
  <w:style w:type="character" w:customStyle="1" w:styleId="fontstyle01">
    <w:name w:val="fontstyle01"/>
    <w:rsid w:val="002A64C6"/>
    <w:rPr>
      <w:rFonts w:ascii="Times New Roman" w:hAnsi="Times New Roman" w:cs="Times New Roman" w:hint="default"/>
      <w:b w:val="0"/>
      <w:bCs w:val="0"/>
      <w:i w:val="0"/>
      <w:iCs w:val="0"/>
      <w:color w:val="000000"/>
      <w:sz w:val="28"/>
      <w:szCs w:val="28"/>
    </w:rPr>
  </w:style>
  <w:style w:type="character" w:customStyle="1" w:styleId="fontstyle21">
    <w:name w:val="fontstyle21"/>
    <w:rsid w:val="002A64C6"/>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68639">
      <w:marLeft w:val="0"/>
      <w:marRight w:val="0"/>
      <w:marTop w:val="0"/>
      <w:marBottom w:val="0"/>
      <w:divBdr>
        <w:top w:val="none" w:sz="0" w:space="0" w:color="auto"/>
        <w:left w:val="none" w:sz="0" w:space="0" w:color="auto"/>
        <w:bottom w:val="none" w:sz="0" w:space="0" w:color="auto"/>
        <w:right w:val="none" w:sz="0" w:space="0" w:color="auto"/>
      </w:divBdr>
    </w:div>
    <w:div w:id="63768640">
      <w:marLeft w:val="0"/>
      <w:marRight w:val="0"/>
      <w:marTop w:val="0"/>
      <w:marBottom w:val="0"/>
      <w:divBdr>
        <w:top w:val="none" w:sz="0" w:space="0" w:color="auto"/>
        <w:left w:val="none" w:sz="0" w:space="0" w:color="auto"/>
        <w:bottom w:val="none" w:sz="0" w:space="0" w:color="auto"/>
        <w:right w:val="none" w:sz="0" w:space="0" w:color="auto"/>
      </w:divBdr>
    </w:div>
    <w:div w:id="63768641">
      <w:marLeft w:val="0"/>
      <w:marRight w:val="0"/>
      <w:marTop w:val="0"/>
      <w:marBottom w:val="0"/>
      <w:divBdr>
        <w:top w:val="none" w:sz="0" w:space="0" w:color="auto"/>
        <w:left w:val="none" w:sz="0" w:space="0" w:color="auto"/>
        <w:bottom w:val="none" w:sz="0" w:space="0" w:color="auto"/>
        <w:right w:val="none" w:sz="0" w:space="0" w:color="auto"/>
      </w:divBdr>
    </w:div>
    <w:div w:id="63768642">
      <w:marLeft w:val="0"/>
      <w:marRight w:val="0"/>
      <w:marTop w:val="0"/>
      <w:marBottom w:val="0"/>
      <w:divBdr>
        <w:top w:val="none" w:sz="0" w:space="0" w:color="auto"/>
        <w:left w:val="none" w:sz="0" w:space="0" w:color="auto"/>
        <w:bottom w:val="none" w:sz="0" w:space="0" w:color="auto"/>
        <w:right w:val="none" w:sz="0" w:space="0" w:color="auto"/>
      </w:divBdr>
    </w:div>
    <w:div w:id="63768643">
      <w:marLeft w:val="0"/>
      <w:marRight w:val="0"/>
      <w:marTop w:val="0"/>
      <w:marBottom w:val="0"/>
      <w:divBdr>
        <w:top w:val="none" w:sz="0" w:space="0" w:color="auto"/>
        <w:left w:val="none" w:sz="0" w:space="0" w:color="auto"/>
        <w:bottom w:val="none" w:sz="0" w:space="0" w:color="auto"/>
        <w:right w:val="none" w:sz="0" w:space="0" w:color="auto"/>
      </w:divBdr>
    </w:div>
    <w:div w:id="63768644">
      <w:marLeft w:val="0"/>
      <w:marRight w:val="0"/>
      <w:marTop w:val="0"/>
      <w:marBottom w:val="0"/>
      <w:divBdr>
        <w:top w:val="none" w:sz="0" w:space="0" w:color="auto"/>
        <w:left w:val="none" w:sz="0" w:space="0" w:color="auto"/>
        <w:bottom w:val="none" w:sz="0" w:space="0" w:color="auto"/>
        <w:right w:val="none" w:sz="0" w:space="0" w:color="auto"/>
      </w:divBdr>
    </w:div>
    <w:div w:id="63768645">
      <w:marLeft w:val="0"/>
      <w:marRight w:val="0"/>
      <w:marTop w:val="0"/>
      <w:marBottom w:val="0"/>
      <w:divBdr>
        <w:top w:val="none" w:sz="0" w:space="0" w:color="auto"/>
        <w:left w:val="none" w:sz="0" w:space="0" w:color="auto"/>
        <w:bottom w:val="none" w:sz="0" w:space="0" w:color="auto"/>
        <w:right w:val="none" w:sz="0" w:space="0" w:color="auto"/>
      </w:divBdr>
    </w:div>
    <w:div w:id="63768646">
      <w:marLeft w:val="0"/>
      <w:marRight w:val="0"/>
      <w:marTop w:val="0"/>
      <w:marBottom w:val="0"/>
      <w:divBdr>
        <w:top w:val="none" w:sz="0" w:space="0" w:color="auto"/>
        <w:left w:val="none" w:sz="0" w:space="0" w:color="auto"/>
        <w:bottom w:val="none" w:sz="0" w:space="0" w:color="auto"/>
        <w:right w:val="none" w:sz="0" w:space="0" w:color="auto"/>
      </w:divBdr>
    </w:div>
    <w:div w:id="1316447083">
      <w:bodyDiv w:val="1"/>
      <w:marLeft w:val="0"/>
      <w:marRight w:val="0"/>
      <w:marTop w:val="0"/>
      <w:marBottom w:val="0"/>
      <w:divBdr>
        <w:top w:val="none" w:sz="0" w:space="0" w:color="auto"/>
        <w:left w:val="none" w:sz="0" w:space="0" w:color="auto"/>
        <w:bottom w:val="none" w:sz="0" w:space="0" w:color="auto"/>
        <w:right w:val="none" w:sz="0" w:space="0" w:color="auto"/>
      </w:divBdr>
    </w:div>
    <w:div w:id="1871992654">
      <w:bodyDiv w:val="1"/>
      <w:marLeft w:val="0"/>
      <w:marRight w:val="0"/>
      <w:marTop w:val="0"/>
      <w:marBottom w:val="0"/>
      <w:divBdr>
        <w:top w:val="none" w:sz="0" w:space="0" w:color="auto"/>
        <w:left w:val="none" w:sz="0" w:space="0" w:color="auto"/>
        <w:bottom w:val="none" w:sz="0" w:space="0" w:color="auto"/>
        <w:right w:val="none" w:sz="0" w:space="0" w:color="auto"/>
      </w:divBdr>
    </w:div>
    <w:div w:id="209532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Thue-Phi-Le-Phi/Luat-Quan-ly-thue-2025-so-108-2025-QH15-675268.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558</TotalTime>
  <Pages>8</Pages>
  <Words>1624</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Huynh Ngoc Le Dung</dc:creator>
  <cp:lastModifiedBy>nguyen thi thu hang</cp:lastModifiedBy>
  <cp:revision>26</cp:revision>
  <cp:lastPrinted>2026-02-02T10:09:00Z</cp:lastPrinted>
  <dcterms:created xsi:type="dcterms:W3CDTF">2026-01-03T10:09:00Z</dcterms:created>
  <dcterms:modified xsi:type="dcterms:W3CDTF">2026-10-14T02:20:00Z</dcterms:modified>
</cp:coreProperties>
</file>